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F5B8" w14:textId="7FA46175" w:rsidR="00842050" w:rsidRDefault="0099738B">
      <w:pPr>
        <w:spacing w:after="757" w:line="277" w:lineRule="auto"/>
        <w:ind w:left="10" w:right="4" w:hanging="10"/>
        <w:jc w:val="right"/>
      </w:pPr>
      <w:r>
        <w:rPr>
          <w:sz w:val="56"/>
        </w:rPr>
        <w:t>SFA THSBOA OFFICIALS ASSOCIATION</w:t>
      </w:r>
    </w:p>
    <w:p w14:paraId="2DD07853" w14:textId="77777777" w:rsidR="00842050" w:rsidRDefault="00BC2C02">
      <w:pPr>
        <w:spacing w:after="1328" w:line="277" w:lineRule="auto"/>
        <w:ind w:left="10" w:right="4" w:hanging="10"/>
        <w:jc w:val="right"/>
      </w:pPr>
      <w:r>
        <w:rPr>
          <w:sz w:val="56"/>
        </w:rPr>
        <w:t>Policies and Procedures Handbook</w:t>
      </w:r>
    </w:p>
    <w:p w14:paraId="31A4D1E2" w14:textId="47DAFB2D" w:rsidR="00842050" w:rsidRDefault="0099738B">
      <w:pPr>
        <w:spacing w:after="0" w:line="382" w:lineRule="auto"/>
        <w:ind w:right="6523" w:firstLine="5"/>
        <w:jc w:val="both"/>
      </w:pPr>
      <w:r>
        <w:rPr>
          <w:u w:val="single" w:color="000000"/>
        </w:rPr>
        <w:t xml:space="preserve">Adopted  </w:t>
      </w:r>
      <w:r w:rsidR="00BC2C02">
        <w:rPr>
          <w:u w:val="single" w:color="000000"/>
        </w:rPr>
        <w:t xml:space="preserve"> </w:t>
      </w:r>
      <w:r>
        <w:rPr>
          <w:u w:val="single" w:color="000000"/>
        </w:rPr>
        <w:t xml:space="preserve">  </w:t>
      </w:r>
      <w:r w:rsidR="00BC2C02">
        <w:rPr>
          <w:u w:val="single" w:color="000000"/>
        </w:rPr>
        <w:t>Date</w:t>
      </w:r>
      <w:r>
        <w:rPr>
          <w:u w:val="single" w:color="000000"/>
        </w:rPr>
        <w:t xml:space="preserve"> </w:t>
      </w:r>
      <w:r w:rsidR="00BC2C02">
        <w:rPr>
          <w:u w:val="single" w:color="000000"/>
        </w:rPr>
        <w:t xml:space="preserve"> </w:t>
      </w:r>
      <w:r>
        <w:rPr>
          <w:u w:val="single" w:color="000000"/>
        </w:rPr>
        <w:t xml:space="preserve">         October </w:t>
      </w:r>
      <w:r w:rsidR="00BC2C02">
        <w:t xml:space="preserve"> 17, 20</w:t>
      </w:r>
      <w:r>
        <w:t xml:space="preserve">25 </w:t>
      </w:r>
    </w:p>
    <w:p w14:paraId="551F51B1" w14:textId="77777777" w:rsidR="0099738B" w:rsidRDefault="0099738B">
      <w:pPr>
        <w:spacing w:after="0"/>
        <w:ind w:left="3480"/>
        <w:jc w:val="center"/>
        <w:rPr>
          <w:rFonts w:ascii="Times New Roman" w:eastAsia="Times New Roman" w:hAnsi="Times New Roman" w:cs="Times New Roman"/>
          <w:sz w:val="26"/>
        </w:rPr>
      </w:pPr>
    </w:p>
    <w:p w14:paraId="32D8BD33" w14:textId="77777777" w:rsidR="0099738B" w:rsidRDefault="0099738B">
      <w:pPr>
        <w:spacing w:after="0"/>
        <w:ind w:left="3480"/>
        <w:jc w:val="center"/>
        <w:rPr>
          <w:rFonts w:ascii="Times New Roman" w:eastAsia="Times New Roman" w:hAnsi="Times New Roman" w:cs="Times New Roman"/>
          <w:sz w:val="26"/>
        </w:rPr>
      </w:pPr>
    </w:p>
    <w:p w14:paraId="1B149AC1" w14:textId="2D8DC559" w:rsidR="00842050" w:rsidRDefault="00BC2C02" w:rsidP="0099738B">
      <w:pPr>
        <w:spacing w:after="0"/>
        <w:ind w:left="3480"/>
        <w:rPr>
          <w:rFonts w:ascii="Times New Roman" w:eastAsia="Times New Roman" w:hAnsi="Times New Roman" w:cs="Times New Roman"/>
          <w:sz w:val="26"/>
        </w:rPr>
      </w:pPr>
      <w:r>
        <w:rPr>
          <w:rFonts w:ascii="Times New Roman" w:eastAsia="Times New Roman" w:hAnsi="Times New Roman" w:cs="Times New Roman"/>
          <w:sz w:val="26"/>
        </w:rPr>
        <w:t>Table of Contents</w:t>
      </w:r>
    </w:p>
    <w:p w14:paraId="6FE1C837" w14:textId="77777777" w:rsidR="0099738B" w:rsidRDefault="0099738B" w:rsidP="0099738B">
      <w:pPr>
        <w:spacing w:after="0"/>
        <w:ind w:left="3480"/>
      </w:pPr>
    </w:p>
    <w:tbl>
      <w:tblPr>
        <w:tblStyle w:val="TableGrid"/>
        <w:tblW w:w="7181" w:type="dxa"/>
        <w:tblInd w:w="-19" w:type="dxa"/>
        <w:tblCellMar>
          <w:top w:w="5" w:type="dxa"/>
          <w:bottom w:w="3" w:type="dxa"/>
        </w:tblCellMar>
        <w:tblLook w:val="04A0" w:firstRow="1" w:lastRow="0" w:firstColumn="1" w:lastColumn="0" w:noHBand="0" w:noVBand="1"/>
      </w:tblPr>
      <w:tblGrid>
        <w:gridCol w:w="1363"/>
        <w:gridCol w:w="5818"/>
      </w:tblGrid>
      <w:tr w:rsidR="00842050" w14:paraId="7C8920BB" w14:textId="77777777">
        <w:trPr>
          <w:trHeight w:val="344"/>
        </w:trPr>
        <w:tc>
          <w:tcPr>
            <w:tcW w:w="1363" w:type="dxa"/>
            <w:tcBorders>
              <w:top w:val="nil"/>
              <w:left w:val="nil"/>
              <w:bottom w:val="nil"/>
              <w:right w:val="nil"/>
            </w:tcBorders>
          </w:tcPr>
          <w:p w14:paraId="008194D1" w14:textId="7185EAB0" w:rsidR="00842050" w:rsidRDefault="00BC2C02">
            <w:pPr>
              <w:ind w:left="43"/>
            </w:pPr>
            <w:r>
              <w:t>Section</w:t>
            </w:r>
            <w:r w:rsidR="007C1181">
              <w:t xml:space="preserve"> 1</w:t>
            </w:r>
          </w:p>
        </w:tc>
        <w:tc>
          <w:tcPr>
            <w:tcW w:w="5818" w:type="dxa"/>
            <w:tcBorders>
              <w:top w:val="nil"/>
              <w:left w:val="nil"/>
              <w:bottom w:val="nil"/>
              <w:right w:val="nil"/>
            </w:tcBorders>
          </w:tcPr>
          <w:p w14:paraId="0636B9F8" w14:textId="77777777" w:rsidR="00842050" w:rsidRDefault="00BC2C02">
            <w:pPr>
              <w:ind w:left="29"/>
            </w:pPr>
            <w:r>
              <w:t>Statement from the Board of Directors</w:t>
            </w:r>
          </w:p>
        </w:tc>
      </w:tr>
      <w:tr w:rsidR="00842050" w14:paraId="0961BC35" w14:textId="77777777">
        <w:trPr>
          <w:trHeight w:val="467"/>
        </w:trPr>
        <w:tc>
          <w:tcPr>
            <w:tcW w:w="1363" w:type="dxa"/>
            <w:tcBorders>
              <w:top w:val="nil"/>
              <w:left w:val="nil"/>
              <w:bottom w:val="nil"/>
              <w:right w:val="nil"/>
            </w:tcBorders>
            <w:vAlign w:val="center"/>
          </w:tcPr>
          <w:p w14:paraId="33B98FC4" w14:textId="2A6124A8" w:rsidR="00842050" w:rsidRDefault="00BC2C02">
            <w:pPr>
              <w:ind w:left="38"/>
            </w:pPr>
            <w:r>
              <w:t xml:space="preserve">Section </w:t>
            </w:r>
            <w:r w:rsidR="007C1181">
              <w:t xml:space="preserve"> 2</w:t>
            </w:r>
          </w:p>
        </w:tc>
        <w:tc>
          <w:tcPr>
            <w:tcW w:w="5818" w:type="dxa"/>
            <w:tcBorders>
              <w:top w:val="nil"/>
              <w:left w:val="nil"/>
              <w:bottom w:val="nil"/>
              <w:right w:val="nil"/>
            </w:tcBorders>
            <w:vAlign w:val="center"/>
          </w:tcPr>
          <w:p w14:paraId="70CD2718" w14:textId="77777777" w:rsidR="00842050" w:rsidRDefault="00BC2C02">
            <w:pPr>
              <w:ind w:left="29"/>
            </w:pPr>
            <w:r>
              <w:rPr>
                <w:sz w:val="24"/>
              </w:rPr>
              <w:t>Code of Ethics</w:t>
            </w:r>
          </w:p>
        </w:tc>
      </w:tr>
      <w:tr w:rsidR="00842050" w14:paraId="1DF62A54" w14:textId="77777777">
        <w:trPr>
          <w:trHeight w:val="470"/>
        </w:trPr>
        <w:tc>
          <w:tcPr>
            <w:tcW w:w="1363" w:type="dxa"/>
            <w:tcBorders>
              <w:top w:val="nil"/>
              <w:left w:val="nil"/>
              <w:bottom w:val="nil"/>
              <w:right w:val="nil"/>
            </w:tcBorders>
            <w:vAlign w:val="center"/>
          </w:tcPr>
          <w:p w14:paraId="057DF3BB" w14:textId="6B7609C1" w:rsidR="00842050" w:rsidRDefault="00BC2C02">
            <w:pPr>
              <w:ind w:left="34"/>
            </w:pPr>
            <w:r>
              <w:rPr>
                <w:sz w:val="24"/>
              </w:rPr>
              <w:t>Section</w:t>
            </w:r>
            <w:r w:rsidR="007C1181">
              <w:rPr>
                <w:sz w:val="24"/>
              </w:rPr>
              <w:t xml:space="preserve"> 3</w:t>
            </w:r>
          </w:p>
        </w:tc>
        <w:tc>
          <w:tcPr>
            <w:tcW w:w="5818" w:type="dxa"/>
            <w:tcBorders>
              <w:top w:val="nil"/>
              <w:left w:val="nil"/>
              <w:bottom w:val="nil"/>
              <w:right w:val="nil"/>
            </w:tcBorders>
            <w:vAlign w:val="center"/>
          </w:tcPr>
          <w:p w14:paraId="4BFC026F" w14:textId="39C29B5A" w:rsidR="00842050" w:rsidRDefault="0099738B">
            <w:pPr>
              <w:ind w:left="19"/>
            </w:pPr>
            <w:r>
              <w:rPr>
                <w:sz w:val="24"/>
              </w:rPr>
              <w:t>SFA THSBOA</w:t>
            </w:r>
            <w:r w:rsidR="00BC2C02">
              <w:rPr>
                <w:sz w:val="24"/>
              </w:rPr>
              <w:t xml:space="preserve"> Website</w:t>
            </w:r>
          </w:p>
        </w:tc>
      </w:tr>
      <w:tr w:rsidR="00842050" w14:paraId="59D19A62" w14:textId="77777777">
        <w:trPr>
          <w:trHeight w:val="470"/>
        </w:trPr>
        <w:tc>
          <w:tcPr>
            <w:tcW w:w="1363" w:type="dxa"/>
            <w:tcBorders>
              <w:top w:val="nil"/>
              <w:left w:val="nil"/>
              <w:bottom w:val="nil"/>
              <w:right w:val="nil"/>
            </w:tcBorders>
            <w:vAlign w:val="center"/>
          </w:tcPr>
          <w:p w14:paraId="07C28F5E" w14:textId="53BF42E4" w:rsidR="00842050" w:rsidRDefault="00BC2C02">
            <w:pPr>
              <w:ind w:left="29"/>
            </w:pPr>
            <w:r>
              <w:rPr>
                <w:sz w:val="24"/>
              </w:rPr>
              <w:t xml:space="preserve">Section </w:t>
            </w:r>
            <w:r w:rsidR="007C1181">
              <w:rPr>
                <w:sz w:val="24"/>
              </w:rPr>
              <w:t>4</w:t>
            </w:r>
          </w:p>
        </w:tc>
        <w:tc>
          <w:tcPr>
            <w:tcW w:w="5818" w:type="dxa"/>
            <w:tcBorders>
              <w:top w:val="nil"/>
              <w:left w:val="nil"/>
              <w:bottom w:val="nil"/>
              <w:right w:val="nil"/>
            </w:tcBorders>
            <w:vAlign w:val="center"/>
          </w:tcPr>
          <w:p w14:paraId="4E02BB20" w14:textId="77777777" w:rsidR="00842050" w:rsidRDefault="00BC2C02">
            <w:pPr>
              <w:ind w:left="34"/>
            </w:pPr>
            <w:r>
              <w:t xml:space="preserve">Internet Access, Email, and </w:t>
            </w:r>
            <w:proofErr w:type="gramStart"/>
            <w:r>
              <w:t>Social Media</w:t>
            </w:r>
            <w:proofErr w:type="gramEnd"/>
          </w:p>
        </w:tc>
      </w:tr>
      <w:tr w:rsidR="00842050" w14:paraId="49E3D9F1" w14:textId="77777777">
        <w:trPr>
          <w:trHeight w:val="469"/>
        </w:trPr>
        <w:tc>
          <w:tcPr>
            <w:tcW w:w="1363" w:type="dxa"/>
            <w:tcBorders>
              <w:top w:val="nil"/>
              <w:left w:val="nil"/>
              <w:bottom w:val="nil"/>
              <w:right w:val="nil"/>
            </w:tcBorders>
            <w:vAlign w:val="center"/>
          </w:tcPr>
          <w:p w14:paraId="591C80AF" w14:textId="65955BB0" w:rsidR="00842050" w:rsidRDefault="00BC2C02">
            <w:pPr>
              <w:ind w:left="29"/>
            </w:pPr>
            <w:r>
              <w:rPr>
                <w:sz w:val="24"/>
              </w:rPr>
              <w:t xml:space="preserve">Section </w:t>
            </w:r>
            <w:r w:rsidR="007C1181">
              <w:rPr>
                <w:sz w:val="24"/>
              </w:rPr>
              <w:t>5</w:t>
            </w:r>
          </w:p>
        </w:tc>
        <w:tc>
          <w:tcPr>
            <w:tcW w:w="5818" w:type="dxa"/>
            <w:tcBorders>
              <w:top w:val="nil"/>
              <w:left w:val="nil"/>
              <w:bottom w:val="nil"/>
              <w:right w:val="nil"/>
            </w:tcBorders>
            <w:vAlign w:val="center"/>
          </w:tcPr>
          <w:p w14:paraId="3581A6AC" w14:textId="77777777" w:rsidR="00842050" w:rsidRDefault="00BC2C02">
            <w:pPr>
              <w:ind w:left="34"/>
            </w:pPr>
            <w:r>
              <w:t>Member in Good Standing</w:t>
            </w:r>
          </w:p>
        </w:tc>
      </w:tr>
      <w:tr w:rsidR="00842050" w14:paraId="2B258412" w14:textId="77777777">
        <w:trPr>
          <w:trHeight w:val="469"/>
        </w:trPr>
        <w:tc>
          <w:tcPr>
            <w:tcW w:w="1363" w:type="dxa"/>
            <w:tcBorders>
              <w:top w:val="nil"/>
              <w:left w:val="nil"/>
              <w:bottom w:val="nil"/>
              <w:right w:val="nil"/>
            </w:tcBorders>
            <w:vAlign w:val="center"/>
          </w:tcPr>
          <w:p w14:paraId="452CDB00" w14:textId="23292390" w:rsidR="00842050" w:rsidRDefault="00BC2C02">
            <w:pPr>
              <w:ind w:left="29"/>
            </w:pPr>
            <w:r>
              <w:t xml:space="preserve">Section </w:t>
            </w:r>
            <w:r w:rsidR="007C1181">
              <w:t xml:space="preserve"> 6</w:t>
            </w:r>
          </w:p>
        </w:tc>
        <w:tc>
          <w:tcPr>
            <w:tcW w:w="5818" w:type="dxa"/>
            <w:tcBorders>
              <w:top w:val="nil"/>
              <w:left w:val="nil"/>
              <w:bottom w:val="nil"/>
              <w:right w:val="nil"/>
            </w:tcBorders>
            <w:vAlign w:val="center"/>
          </w:tcPr>
          <w:p w14:paraId="64DA70C8" w14:textId="197B4124" w:rsidR="00842050" w:rsidRDefault="0099738B">
            <w:pPr>
              <w:ind w:left="14"/>
            </w:pPr>
            <w:r>
              <w:t xml:space="preserve">SFA THSBOA </w:t>
            </w:r>
            <w:r w:rsidR="00BC2C02">
              <w:t xml:space="preserve"> Attendance Requirements and Guidelines</w:t>
            </w:r>
          </w:p>
        </w:tc>
      </w:tr>
      <w:tr w:rsidR="00842050" w14:paraId="43CB9457" w14:textId="77777777">
        <w:trPr>
          <w:trHeight w:val="470"/>
        </w:trPr>
        <w:tc>
          <w:tcPr>
            <w:tcW w:w="1363" w:type="dxa"/>
            <w:tcBorders>
              <w:top w:val="nil"/>
              <w:left w:val="nil"/>
              <w:bottom w:val="nil"/>
              <w:right w:val="nil"/>
            </w:tcBorders>
            <w:vAlign w:val="center"/>
          </w:tcPr>
          <w:p w14:paraId="59487117" w14:textId="06947E11" w:rsidR="00842050" w:rsidRDefault="00BC2C02">
            <w:pPr>
              <w:ind w:left="24"/>
            </w:pPr>
            <w:r>
              <w:rPr>
                <w:sz w:val="24"/>
              </w:rPr>
              <w:t xml:space="preserve">Section </w:t>
            </w:r>
            <w:r w:rsidR="007C1181">
              <w:rPr>
                <w:sz w:val="24"/>
              </w:rPr>
              <w:t>7</w:t>
            </w:r>
          </w:p>
        </w:tc>
        <w:tc>
          <w:tcPr>
            <w:tcW w:w="5818" w:type="dxa"/>
            <w:tcBorders>
              <w:top w:val="nil"/>
              <w:left w:val="nil"/>
              <w:bottom w:val="nil"/>
              <w:right w:val="nil"/>
            </w:tcBorders>
            <w:vAlign w:val="center"/>
          </w:tcPr>
          <w:p w14:paraId="4B27754B" w14:textId="77777777" w:rsidR="00842050" w:rsidRDefault="00BC2C02">
            <w:pPr>
              <w:ind w:left="19"/>
            </w:pPr>
            <w:r>
              <w:rPr>
                <w:sz w:val="24"/>
              </w:rPr>
              <w:t>State and Local Dues</w:t>
            </w:r>
          </w:p>
        </w:tc>
      </w:tr>
      <w:tr w:rsidR="00842050" w14:paraId="7532B9F7" w14:textId="77777777">
        <w:trPr>
          <w:trHeight w:val="467"/>
        </w:trPr>
        <w:tc>
          <w:tcPr>
            <w:tcW w:w="1363" w:type="dxa"/>
            <w:tcBorders>
              <w:top w:val="nil"/>
              <w:left w:val="nil"/>
              <w:bottom w:val="nil"/>
              <w:right w:val="nil"/>
            </w:tcBorders>
            <w:vAlign w:val="center"/>
          </w:tcPr>
          <w:p w14:paraId="74069C21" w14:textId="4B0C2909" w:rsidR="00842050" w:rsidRDefault="00BC2C02">
            <w:pPr>
              <w:ind w:left="19"/>
            </w:pPr>
            <w:r>
              <w:rPr>
                <w:sz w:val="24"/>
              </w:rPr>
              <w:t xml:space="preserve">Section </w:t>
            </w:r>
            <w:r w:rsidR="007C1181">
              <w:rPr>
                <w:sz w:val="24"/>
              </w:rPr>
              <w:t>8</w:t>
            </w:r>
          </w:p>
        </w:tc>
        <w:tc>
          <w:tcPr>
            <w:tcW w:w="5818" w:type="dxa"/>
            <w:tcBorders>
              <w:top w:val="nil"/>
              <w:left w:val="nil"/>
              <w:bottom w:val="nil"/>
              <w:right w:val="nil"/>
            </w:tcBorders>
            <w:vAlign w:val="center"/>
          </w:tcPr>
          <w:p w14:paraId="3CA0859D" w14:textId="77777777" w:rsidR="00842050" w:rsidRDefault="00BC2C02">
            <w:pPr>
              <w:ind w:left="29"/>
            </w:pPr>
            <w:r>
              <w:t>Uniform and Appearance Standards</w:t>
            </w:r>
          </w:p>
        </w:tc>
      </w:tr>
      <w:tr w:rsidR="00842050" w14:paraId="3AF94A9E" w14:textId="77777777">
        <w:trPr>
          <w:trHeight w:val="467"/>
        </w:trPr>
        <w:tc>
          <w:tcPr>
            <w:tcW w:w="1363" w:type="dxa"/>
            <w:tcBorders>
              <w:top w:val="nil"/>
              <w:left w:val="nil"/>
              <w:bottom w:val="nil"/>
              <w:right w:val="nil"/>
            </w:tcBorders>
            <w:vAlign w:val="center"/>
          </w:tcPr>
          <w:p w14:paraId="36152215" w14:textId="4CB865B3" w:rsidR="00842050" w:rsidRDefault="00BC2C02">
            <w:pPr>
              <w:ind w:left="19"/>
            </w:pPr>
            <w:r>
              <w:rPr>
                <w:sz w:val="24"/>
              </w:rPr>
              <w:t xml:space="preserve">Section </w:t>
            </w:r>
            <w:r w:rsidR="007C1181">
              <w:rPr>
                <w:sz w:val="24"/>
              </w:rPr>
              <w:t>9</w:t>
            </w:r>
          </w:p>
        </w:tc>
        <w:tc>
          <w:tcPr>
            <w:tcW w:w="5818" w:type="dxa"/>
            <w:tcBorders>
              <w:top w:val="nil"/>
              <w:left w:val="nil"/>
              <w:bottom w:val="nil"/>
              <w:right w:val="nil"/>
            </w:tcBorders>
            <w:vAlign w:val="center"/>
          </w:tcPr>
          <w:p w14:paraId="63C94217" w14:textId="77777777" w:rsidR="00842050" w:rsidRDefault="00BC2C02">
            <w:pPr>
              <w:ind w:left="14"/>
            </w:pPr>
            <w:r>
              <w:rPr>
                <w:sz w:val="24"/>
              </w:rPr>
              <w:t>Chapter Scratch Policy</w:t>
            </w:r>
          </w:p>
        </w:tc>
      </w:tr>
      <w:tr w:rsidR="00842050" w14:paraId="31AF268B" w14:textId="77777777">
        <w:trPr>
          <w:trHeight w:val="469"/>
        </w:trPr>
        <w:tc>
          <w:tcPr>
            <w:tcW w:w="1363" w:type="dxa"/>
            <w:tcBorders>
              <w:top w:val="nil"/>
              <w:left w:val="nil"/>
              <w:bottom w:val="nil"/>
              <w:right w:val="nil"/>
            </w:tcBorders>
            <w:vAlign w:val="center"/>
          </w:tcPr>
          <w:p w14:paraId="08B05636" w14:textId="582F0B5C" w:rsidR="00842050" w:rsidRDefault="00BC2C02">
            <w:pPr>
              <w:ind w:left="14"/>
            </w:pPr>
            <w:r>
              <w:rPr>
                <w:sz w:val="24"/>
              </w:rPr>
              <w:t xml:space="preserve">Section </w:t>
            </w:r>
            <w:r w:rsidR="007C1181">
              <w:rPr>
                <w:sz w:val="24"/>
              </w:rPr>
              <w:t>10</w:t>
            </w:r>
          </w:p>
        </w:tc>
        <w:tc>
          <w:tcPr>
            <w:tcW w:w="5818" w:type="dxa"/>
            <w:tcBorders>
              <w:top w:val="nil"/>
              <w:left w:val="nil"/>
              <w:bottom w:val="nil"/>
              <w:right w:val="nil"/>
            </w:tcBorders>
            <w:vAlign w:val="center"/>
          </w:tcPr>
          <w:p w14:paraId="6FE7FBAE" w14:textId="77777777" w:rsidR="00842050" w:rsidRDefault="00BC2C02">
            <w:pPr>
              <w:ind w:left="10"/>
            </w:pPr>
            <w:r>
              <w:rPr>
                <w:sz w:val="24"/>
              </w:rPr>
              <w:t>Assignments</w:t>
            </w:r>
          </w:p>
        </w:tc>
      </w:tr>
      <w:tr w:rsidR="00842050" w14:paraId="133C3623" w14:textId="77777777">
        <w:trPr>
          <w:trHeight w:val="469"/>
        </w:trPr>
        <w:tc>
          <w:tcPr>
            <w:tcW w:w="1363" w:type="dxa"/>
            <w:tcBorders>
              <w:top w:val="nil"/>
              <w:left w:val="nil"/>
              <w:bottom w:val="nil"/>
              <w:right w:val="nil"/>
            </w:tcBorders>
            <w:vAlign w:val="center"/>
          </w:tcPr>
          <w:p w14:paraId="27665E5E" w14:textId="1A68E127" w:rsidR="00842050" w:rsidRDefault="00BC2C02">
            <w:pPr>
              <w:ind w:left="10"/>
            </w:pPr>
            <w:r>
              <w:t xml:space="preserve">Section </w:t>
            </w:r>
            <w:r w:rsidR="007C1181">
              <w:t xml:space="preserve">  11</w:t>
            </w:r>
          </w:p>
        </w:tc>
        <w:tc>
          <w:tcPr>
            <w:tcW w:w="5818" w:type="dxa"/>
            <w:tcBorders>
              <w:top w:val="nil"/>
              <w:left w:val="nil"/>
              <w:bottom w:val="nil"/>
              <w:right w:val="nil"/>
            </w:tcBorders>
            <w:vAlign w:val="center"/>
          </w:tcPr>
          <w:p w14:paraId="1D3EF4A6" w14:textId="77777777" w:rsidR="00842050" w:rsidRDefault="00BC2C02">
            <w:pPr>
              <w:ind w:left="5"/>
            </w:pPr>
            <w:r>
              <w:rPr>
                <w:sz w:val="24"/>
              </w:rPr>
              <w:t>Assignment from another Chapter or Collegiate Assigner</w:t>
            </w:r>
          </w:p>
        </w:tc>
      </w:tr>
      <w:tr w:rsidR="00842050" w14:paraId="5337AE0B" w14:textId="77777777">
        <w:trPr>
          <w:trHeight w:val="470"/>
        </w:trPr>
        <w:tc>
          <w:tcPr>
            <w:tcW w:w="1363" w:type="dxa"/>
            <w:tcBorders>
              <w:top w:val="nil"/>
              <w:left w:val="nil"/>
              <w:bottom w:val="nil"/>
              <w:right w:val="nil"/>
            </w:tcBorders>
            <w:vAlign w:val="center"/>
          </w:tcPr>
          <w:p w14:paraId="07F5882D" w14:textId="22791614" w:rsidR="00842050" w:rsidRDefault="00BC2C02">
            <w:pPr>
              <w:ind w:left="5"/>
            </w:pPr>
            <w:r>
              <w:rPr>
                <w:sz w:val="24"/>
              </w:rPr>
              <w:t xml:space="preserve">Section </w:t>
            </w:r>
            <w:r w:rsidR="007C1181">
              <w:rPr>
                <w:sz w:val="24"/>
              </w:rPr>
              <w:t xml:space="preserve"> 12</w:t>
            </w:r>
          </w:p>
        </w:tc>
        <w:tc>
          <w:tcPr>
            <w:tcW w:w="5818" w:type="dxa"/>
            <w:tcBorders>
              <w:top w:val="nil"/>
              <w:left w:val="nil"/>
              <w:bottom w:val="nil"/>
              <w:right w:val="nil"/>
            </w:tcBorders>
            <w:vAlign w:val="center"/>
          </w:tcPr>
          <w:p w14:paraId="7175E74F" w14:textId="77777777" w:rsidR="00842050" w:rsidRDefault="00BC2C02">
            <w:pPr>
              <w:jc w:val="both"/>
            </w:pPr>
            <w:r>
              <w:rPr>
                <w:sz w:val="24"/>
              </w:rPr>
              <w:t>Acceptable Methods of Communication Regarding Assignments</w:t>
            </w:r>
          </w:p>
        </w:tc>
      </w:tr>
      <w:tr w:rsidR="00842050" w14:paraId="1DB34B2A" w14:textId="77777777">
        <w:trPr>
          <w:trHeight w:val="468"/>
        </w:trPr>
        <w:tc>
          <w:tcPr>
            <w:tcW w:w="1363" w:type="dxa"/>
            <w:tcBorders>
              <w:top w:val="nil"/>
              <w:left w:val="nil"/>
              <w:bottom w:val="nil"/>
              <w:right w:val="nil"/>
            </w:tcBorders>
            <w:vAlign w:val="center"/>
          </w:tcPr>
          <w:p w14:paraId="1A1CCF03" w14:textId="6A9CAFBE" w:rsidR="00842050" w:rsidRDefault="00BC2C02">
            <w:r>
              <w:rPr>
                <w:sz w:val="24"/>
              </w:rPr>
              <w:t xml:space="preserve">Section </w:t>
            </w:r>
            <w:r w:rsidR="007C1181">
              <w:rPr>
                <w:sz w:val="24"/>
              </w:rPr>
              <w:t xml:space="preserve"> 13</w:t>
            </w:r>
          </w:p>
        </w:tc>
        <w:tc>
          <w:tcPr>
            <w:tcW w:w="5818" w:type="dxa"/>
            <w:tcBorders>
              <w:top w:val="nil"/>
              <w:left w:val="nil"/>
              <w:bottom w:val="nil"/>
              <w:right w:val="nil"/>
            </w:tcBorders>
            <w:vAlign w:val="center"/>
          </w:tcPr>
          <w:p w14:paraId="5E3E78F6" w14:textId="77777777" w:rsidR="00842050" w:rsidRDefault="00BC2C02">
            <w:pPr>
              <w:ind w:left="5"/>
            </w:pPr>
            <w:r>
              <w:rPr>
                <w:sz w:val="24"/>
              </w:rPr>
              <w:t>Communication Between Officials Prior to Assignments</w:t>
            </w:r>
          </w:p>
        </w:tc>
      </w:tr>
      <w:tr w:rsidR="00842050" w14:paraId="132544B1" w14:textId="77777777">
        <w:trPr>
          <w:trHeight w:val="471"/>
        </w:trPr>
        <w:tc>
          <w:tcPr>
            <w:tcW w:w="1363" w:type="dxa"/>
            <w:tcBorders>
              <w:top w:val="nil"/>
              <w:left w:val="nil"/>
              <w:bottom w:val="nil"/>
              <w:right w:val="nil"/>
            </w:tcBorders>
            <w:vAlign w:val="center"/>
          </w:tcPr>
          <w:p w14:paraId="02573CEA" w14:textId="0F94F573" w:rsidR="00842050" w:rsidRDefault="00842050"/>
        </w:tc>
        <w:tc>
          <w:tcPr>
            <w:tcW w:w="5818" w:type="dxa"/>
            <w:tcBorders>
              <w:top w:val="nil"/>
              <w:left w:val="nil"/>
              <w:bottom w:val="nil"/>
              <w:right w:val="nil"/>
            </w:tcBorders>
            <w:vAlign w:val="center"/>
          </w:tcPr>
          <w:p w14:paraId="67C88864" w14:textId="180EEC89" w:rsidR="00842050" w:rsidRDefault="00842050"/>
        </w:tc>
      </w:tr>
      <w:tr w:rsidR="00842050" w14:paraId="6D4A4883" w14:textId="77777777">
        <w:trPr>
          <w:trHeight w:val="471"/>
        </w:trPr>
        <w:tc>
          <w:tcPr>
            <w:tcW w:w="1363" w:type="dxa"/>
            <w:tcBorders>
              <w:top w:val="nil"/>
              <w:left w:val="nil"/>
              <w:bottom w:val="nil"/>
              <w:right w:val="nil"/>
            </w:tcBorders>
            <w:vAlign w:val="center"/>
          </w:tcPr>
          <w:p w14:paraId="17C8F50C" w14:textId="18B85147" w:rsidR="00842050" w:rsidRDefault="00BC2C02">
            <w:r>
              <w:rPr>
                <w:sz w:val="24"/>
              </w:rPr>
              <w:t xml:space="preserve">Section </w:t>
            </w:r>
            <w:r w:rsidR="007C1181">
              <w:rPr>
                <w:sz w:val="24"/>
              </w:rPr>
              <w:t>14</w:t>
            </w:r>
          </w:p>
        </w:tc>
        <w:tc>
          <w:tcPr>
            <w:tcW w:w="5818" w:type="dxa"/>
            <w:tcBorders>
              <w:top w:val="nil"/>
              <w:left w:val="nil"/>
              <w:bottom w:val="nil"/>
              <w:right w:val="nil"/>
            </w:tcBorders>
            <w:vAlign w:val="center"/>
          </w:tcPr>
          <w:p w14:paraId="136D906C" w14:textId="77777777" w:rsidR="00842050" w:rsidRDefault="00BC2C02">
            <w:pPr>
              <w:ind w:left="14"/>
            </w:pPr>
            <w:r>
              <w:t>Mileage Reimbursement Strategy and Reimbursement Policy</w:t>
            </w:r>
          </w:p>
        </w:tc>
      </w:tr>
      <w:tr w:rsidR="00842050" w14:paraId="04027409" w14:textId="77777777">
        <w:trPr>
          <w:trHeight w:val="469"/>
        </w:trPr>
        <w:tc>
          <w:tcPr>
            <w:tcW w:w="1363" w:type="dxa"/>
            <w:tcBorders>
              <w:top w:val="nil"/>
              <w:left w:val="nil"/>
              <w:bottom w:val="nil"/>
              <w:right w:val="nil"/>
            </w:tcBorders>
            <w:vAlign w:val="center"/>
          </w:tcPr>
          <w:p w14:paraId="55CCBC27" w14:textId="20040BD8" w:rsidR="00842050" w:rsidRDefault="00BC2C02">
            <w:pPr>
              <w:ind w:left="5"/>
            </w:pPr>
            <w:r>
              <w:t xml:space="preserve">Section </w:t>
            </w:r>
            <w:r w:rsidR="007C1181">
              <w:t xml:space="preserve"> 15</w:t>
            </w:r>
          </w:p>
        </w:tc>
        <w:tc>
          <w:tcPr>
            <w:tcW w:w="5818" w:type="dxa"/>
            <w:tcBorders>
              <w:top w:val="nil"/>
              <w:left w:val="nil"/>
              <w:bottom w:val="nil"/>
              <w:right w:val="nil"/>
            </w:tcBorders>
            <w:vAlign w:val="center"/>
          </w:tcPr>
          <w:p w14:paraId="2A5B1A08" w14:textId="77777777" w:rsidR="00842050" w:rsidRDefault="00BC2C02">
            <w:pPr>
              <w:ind w:left="14"/>
            </w:pPr>
            <w:r>
              <w:rPr>
                <w:sz w:val="24"/>
              </w:rPr>
              <w:t>Fees and Fines</w:t>
            </w:r>
          </w:p>
        </w:tc>
      </w:tr>
      <w:tr w:rsidR="00842050" w14:paraId="710B207B" w14:textId="77777777">
        <w:trPr>
          <w:trHeight w:val="468"/>
        </w:trPr>
        <w:tc>
          <w:tcPr>
            <w:tcW w:w="1363" w:type="dxa"/>
            <w:tcBorders>
              <w:top w:val="nil"/>
              <w:left w:val="nil"/>
              <w:bottom w:val="nil"/>
              <w:right w:val="nil"/>
            </w:tcBorders>
            <w:vAlign w:val="center"/>
          </w:tcPr>
          <w:p w14:paraId="6D2A298D" w14:textId="1F54ABA8" w:rsidR="00842050" w:rsidRDefault="00BC2C02">
            <w:pPr>
              <w:ind w:left="5"/>
            </w:pPr>
            <w:r>
              <w:rPr>
                <w:sz w:val="24"/>
              </w:rPr>
              <w:t xml:space="preserve">Section </w:t>
            </w:r>
            <w:r w:rsidR="007C1181">
              <w:rPr>
                <w:sz w:val="24"/>
              </w:rPr>
              <w:t>16</w:t>
            </w:r>
          </w:p>
        </w:tc>
        <w:tc>
          <w:tcPr>
            <w:tcW w:w="5818" w:type="dxa"/>
            <w:tcBorders>
              <w:top w:val="nil"/>
              <w:left w:val="nil"/>
              <w:bottom w:val="nil"/>
              <w:right w:val="nil"/>
            </w:tcBorders>
            <w:vAlign w:val="center"/>
          </w:tcPr>
          <w:p w14:paraId="0588ED7A" w14:textId="77777777" w:rsidR="00842050" w:rsidRDefault="00BC2C02">
            <w:pPr>
              <w:ind w:left="14"/>
            </w:pPr>
            <w:r>
              <w:rPr>
                <w:sz w:val="24"/>
              </w:rPr>
              <w:t>Failure to Show Disciplinary Procedures</w:t>
            </w:r>
          </w:p>
        </w:tc>
      </w:tr>
      <w:tr w:rsidR="00842050" w14:paraId="6A4EA2F5" w14:textId="77777777">
        <w:trPr>
          <w:trHeight w:val="471"/>
        </w:trPr>
        <w:tc>
          <w:tcPr>
            <w:tcW w:w="1363" w:type="dxa"/>
            <w:tcBorders>
              <w:top w:val="nil"/>
              <w:left w:val="nil"/>
              <w:bottom w:val="nil"/>
              <w:right w:val="nil"/>
            </w:tcBorders>
            <w:vAlign w:val="center"/>
          </w:tcPr>
          <w:p w14:paraId="52EA139B" w14:textId="6B12D112" w:rsidR="00842050" w:rsidRDefault="00BC2C02">
            <w:pPr>
              <w:ind w:left="5"/>
            </w:pPr>
            <w:r>
              <w:rPr>
                <w:sz w:val="24"/>
              </w:rPr>
              <w:t xml:space="preserve">Section </w:t>
            </w:r>
            <w:r w:rsidR="007C1181">
              <w:rPr>
                <w:sz w:val="24"/>
              </w:rPr>
              <w:t>17</w:t>
            </w:r>
          </w:p>
        </w:tc>
        <w:tc>
          <w:tcPr>
            <w:tcW w:w="5818" w:type="dxa"/>
            <w:tcBorders>
              <w:top w:val="nil"/>
              <w:left w:val="nil"/>
              <w:bottom w:val="nil"/>
              <w:right w:val="nil"/>
            </w:tcBorders>
            <w:vAlign w:val="center"/>
          </w:tcPr>
          <w:p w14:paraId="78FF0423" w14:textId="77777777" w:rsidR="00842050" w:rsidRDefault="00BC2C02">
            <w:pPr>
              <w:ind w:left="10"/>
            </w:pPr>
            <w:r>
              <w:rPr>
                <w:sz w:val="24"/>
              </w:rPr>
              <w:t>Signatory Designation</w:t>
            </w:r>
          </w:p>
        </w:tc>
      </w:tr>
      <w:tr w:rsidR="00842050" w14:paraId="7F3D6AC7" w14:textId="77777777">
        <w:trPr>
          <w:trHeight w:val="470"/>
        </w:trPr>
        <w:tc>
          <w:tcPr>
            <w:tcW w:w="1363" w:type="dxa"/>
            <w:tcBorders>
              <w:top w:val="nil"/>
              <w:left w:val="nil"/>
              <w:bottom w:val="nil"/>
              <w:right w:val="nil"/>
            </w:tcBorders>
            <w:vAlign w:val="center"/>
          </w:tcPr>
          <w:p w14:paraId="65CE6EBD" w14:textId="2C4A8C48" w:rsidR="00842050" w:rsidRDefault="00BC2C02">
            <w:pPr>
              <w:ind w:left="10"/>
            </w:pPr>
            <w:r>
              <w:rPr>
                <w:sz w:val="24"/>
              </w:rPr>
              <w:t xml:space="preserve">Section </w:t>
            </w:r>
            <w:r w:rsidR="007C1181">
              <w:rPr>
                <w:sz w:val="24"/>
              </w:rPr>
              <w:t>18</w:t>
            </w:r>
          </w:p>
        </w:tc>
        <w:tc>
          <w:tcPr>
            <w:tcW w:w="5818" w:type="dxa"/>
            <w:tcBorders>
              <w:top w:val="nil"/>
              <w:left w:val="nil"/>
              <w:bottom w:val="nil"/>
              <w:right w:val="nil"/>
            </w:tcBorders>
            <w:vAlign w:val="center"/>
          </w:tcPr>
          <w:p w14:paraId="3B7B2B6B" w14:textId="276E6AA2" w:rsidR="00842050" w:rsidRDefault="0099738B">
            <w:pPr>
              <w:ind w:left="5"/>
            </w:pPr>
            <w:r>
              <w:rPr>
                <w:sz w:val="24"/>
              </w:rPr>
              <w:t xml:space="preserve">SFA THSBOA </w:t>
            </w:r>
            <w:r w:rsidR="00BC2C02">
              <w:rPr>
                <w:sz w:val="24"/>
              </w:rPr>
              <w:t xml:space="preserve"> Incident Reports</w:t>
            </w:r>
          </w:p>
        </w:tc>
      </w:tr>
      <w:tr w:rsidR="00842050" w14:paraId="5F81162E" w14:textId="77777777">
        <w:trPr>
          <w:trHeight w:val="469"/>
        </w:trPr>
        <w:tc>
          <w:tcPr>
            <w:tcW w:w="1363" w:type="dxa"/>
            <w:tcBorders>
              <w:top w:val="nil"/>
              <w:left w:val="nil"/>
              <w:bottom w:val="nil"/>
              <w:right w:val="nil"/>
            </w:tcBorders>
            <w:vAlign w:val="center"/>
          </w:tcPr>
          <w:p w14:paraId="72365C5C" w14:textId="199F13F4" w:rsidR="00842050" w:rsidRDefault="00BC2C02">
            <w:pPr>
              <w:ind w:left="14"/>
            </w:pPr>
            <w:r>
              <w:rPr>
                <w:sz w:val="24"/>
              </w:rPr>
              <w:t xml:space="preserve">Section </w:t>
            </w:r>
            <w:r w:rsidR="007C1181">
              <w:rPr>
                <w:sz w:val="24"/>
              </w:rPr>
              <w:t>19</w:t>
            </w:r>
          </w:p>
        </w:tc>
        <w:tc>
          <w:tcPr>
            <w:tcW w:w="5818" w:type="dxa"/>
            <w:tcBorders>
              <w:top w:val="nil"/>
              <w:left w:val="nil"/>
              <w:bottom w:val="nil"/>
              <w:right w:val="nil"/>
            </w:tcBorders>
            <w:vAlign w:val="center"/>
          </w:tcPr>
          <w:p w14:paraId="2A82303B" w14:textId="77777777" w:rsidR="00842050" w:rsidRDefault="00BC2C02">
            <w:pPr>
              <w:ind w:left="24"/>
            </w:pPr>
            <w:r>
              <w:rPr>
                <w:sz w:val="24"/>
              </w:rPr>
              <w:t>Independent Contractors Policy</w:t>
            </w:r>
          </w:p>
        </w:tc>
      </w:tr>
      <w:tr w:rsidR="00842050" w14:paraId="62453408" w14:textId="77777777">
        <w:trPr>
          <w:trHeight w:val="470"/>
        </w:trPr>
        <w:tc>
          <w:tcPr>
            <w:tcW w:w="1363" w:type="dxa"/>
            <w:tcBorders>
              <w:top w:val="nil"/>
              <w:left w:val="nil"/>
              <w:bottom w:val="nil"/>
              <w:right w:val="nil"/>
            </w:tcBorders>
            <w:vAlign w:val="center"/>
          </w:tcPr>
          <w:p w14:paraId="763CDF3D" w14:textId="021AE29A" w:rsidR="00842050" w:rsidRDefault="007C1181">
            <w:pPr>
              <w:ind w:left="14"/>
            </w:pPr>
            <w:r>
              <w:t>Section  20</w:t>
            </w:r>
          </w:p>
        </w:tc>
        <w:tc>
          <w:tcPr>
            <w:tcW w:w="5818" w:type="dxa"/>
            <w:tcBorders>
              <w:top w:val="nil"/>
              <w:left w:val="nil"/>
              <w:bottom w:val="nil"/>
              <w:right w:val="nil"/>
            </w:tcBorders>
            <w:vAlign w:val="center"/>
          </w:tcPr>
          <w:p w14:paraId="184D2305" w14:textId="18E72B2F" w:rsidR="00842050" w:rsidRDefault="007C1181">
            <w:pPr>
              <w:ind w:left="19"/>
            </w:pPr>
            <w:r>
              <w:t>Committees</w:t>
            </w:r>
          </w:p>
        </w:tc>
      </w:tr>
      <w:tr w:rsidR="00842050" w14:paraId="5723616C" w14:textId="77777777">
        <w:trPr>
          <w:trHeight w:val="469"/>
        </w:trPr>
        <w:tc>
          <w:tcPr>
            <w:tcW w:w="1363" w:type="dxa"/>
            <w:tcBorders>
              <w:top w:val="nil"/>
              <w:left w:val="nil"/>
              <w:bottom w:val="nil"/>
              <w:right w:val="nil"/>
            </w:tcBorders>
            <w:vAlign w:val="center"/>
          </w:tcPr>
          <w:p w14:paraId="13EA001C" w14:textId="0ECE0108" w:rsidR="00842050" w:rsidRDefault="00BC2C02">
            <w:pPr>
              <w:ind w:left="19"/>
            </w:pPr>
            <w:r>
              <w:rPr>
                <w:sz w:val="24"/>
              </w:rPr>
              <w:t xml:space="preserve">Section </w:t>
            </w:r>
            <w:r w:rsidR="007C1181">
              <w:rPr>
                <w:sz w:val="24"/>
              </w:rPr>
              <w:t>21</w:t>
            </w:r>
          </w:p>
        </w:tc>
        <w:tc>
          <w:tcPr>
            <w:tcW w:w="5818" w:type="dxa"/>
            <w:tcBorders>
              <w:top w:val="nil"/>
              <w:left w:val="nil"/>
              <w:bottom w:val="nil"/>
              <w:right w:val="nil"/>
            </w:tcBorders>
            <w:vAlign w:val="center"/>
          </w:tcPr>
          <w:p w14:paraId="1312E68D" w14:textId="5656E339" w:rsidR="00842050" w:rsidRDefault="007C1181">
            <w:pPr>
              <w:ind w:left="24"/>
            </w:pPr>
            <w:r>
              <w:t>Important Dates</w:t>
            </w:r>
          </w:p>
        </w:tc>
      </w:tr>
      <w:tr w:rsidR="00842050" w14:paraId="3471ADA6" w14:textId="77777777">
        <w:trPr>
          <w:trHeight w:val="470"/>
        </w:trPr>
        <w:tc>
          <w:tcPr>
            <w:tcW w:w="1363" w:type="dxa"/>
            <w:tcBorders>
              <w:top w:val="nil"/>
              <w:left w:val="nil"/>
              <w:bottom w:val="nil"/>
              <w:right w:val="nil"/>
            </w:tcBorders>
            <w:vAlign w:val="center"/>
          </w:tcPr>
          <w:p w14:paraId="035D60E7" w14:textId="124BAFC1" w:rsidR="00842050" w:rsidRDefault="00BC2C02">
            <w:pPr>
              <w:ind w:left="19"/>
            </w:pPr>
            <w:r>
              <w:rPr>
                <w:sz w:val="24"/>
              </w:rPr>
              <w:t xml:space="preserve">Section </w:t>
            </w:r>
            <w:r w:rsidR="007C1181">
              <w:rPr>
                <w:sz w:val="24"/>
              </w:rPr>
              <w:t>22</w:t>
            </w:r>
          </w:p>
        </w:tc>
        <w:tc>
          <w:tcPr>
            <w:tcW w:w="5818" w:type="dxa"/>
            <w:tcBorders>
              <w:top w:val="nil"/>
              <w:left w:val="nil"/>
              <w:bottom w:val="nil"/>
              <w:right w:val="nil"/>
            </w:tcBorders>
            <w:vAlign w:val="center"/>
          </w:tcPr>
          <w:p w14:paraId="305B2A47" w14:textId="0AF3D78B" w:rsidR="00842050" w:rsidRDefault="007C1181">
            <w:pPr>
              <w:ind w:left="38"/>
            </w:pPr>
            <w:r>
              <w:rPr>
                <w:sz w:val="24"/>
              </w:rPr>
              <w:t>Agreement</w:t>
            </w:r>
          </w:p>
        </w:tc>
      </w:tr>
      <w:tr w:rsidR="00842050" w14:paraId="2D17591A" w14:textId="77777777">
        <w:trPr>
          <w:trHeight w:val="344"/>
        </w:trPr>
        <w:tc>
          <w:tcPr>
            <w:tcW w:w="1363" w:type="dxa"/>
            <w:tcBorders>
              <w:top w:val="nil"/>
              <w:left w:val="nil"/>
              <w:bottom w:val="nil"/>
              <w:right w:val="nil"/>
            </w:tcBorders>
            <w:vAlign w:val="bottom"/>
          </w:tcPr>
          <w:p w14:paraId="081F9A91" w14:textId="7A8765E2" w:rsidR="00842050" w:rsidRDefault="00842050">
            <w:pPr>
              <w:ind w:left="19"/>
            </w:pPr>
          </w:p>
        </w:tc>
        <w:tc>
          <w:tcPr>
            <w:tcW w:w="5818" w:type="dxa"/>
            <w:tcBorders>
              <w:top w:val="nil"/>
              <w:left w:val="nil"/>
              <w:bottom w:val="nil"/>
              <w:right w:val="nil"/>
            </w:tcBorders>
            <w:vAlign w:val="bottom"/>
          </w:tcPr>
          <w:p w14:paraId="3F79574F" w14:textId="47A0AFDC" w:rsidR="00842050" w:rsidRDefault="00842050">
            <w:pPr>
              <w:ind w:left="38"/>
            </w:pPr>
          </w:p>
        </w:tc>
      </w:tr>
    </w:tbl>
    <w:p w14:paraId="057A89FA" w14:textId="77777777" w:rsidR="0099738B" w:rsidRDefault="0099738B">
      <w:pPr>
        <w:tabs>
          <w:tab w:val="center" w:pos="1750"/>
        </w:tabs>
        <w:spacing w:after="0"/>
      </w:pPr>
    </w:p>
    <w:p w14:paraId="670B0942" w14:textId="77777777" w:rsidR="0099738B" w:rsidRPr="0040687B" w:rsidRDefault="00BC2C02">
      <w:pPr>
        <w:tabs>
          <w:tab w:val="center" w:pos="4200"/>
        </w:tabs>
        <w:spacing w:after="4" w:line="267" w:lineRule="auto"/>
        <w:rPr>
          <w:b/>
          <w:bCs/>
          <w:sz w:val="28"/>
        </w:rPr>
      </w:pPr>
      <w:r w:rsidRPr="0040687B">
        <w:rPr>
          <w:b/>
          <w:bCs/>
          <w:sz w:val="28"/>
        </w:rPr>
        <w:t>Section I</w:t>
      </w:r>
      <w:r w:rsidRPr="0040687B">
        <w:rPr>
          <w:b/>
          <w:bCs/>
          <w:sz w:val="28"/>
        </w:rPr>
        <w:tab/>
      </w:r>
    </w:p>
    <w:p w14:paraId="75A29C6F" w14:textId="490BDC30" w:rsidR="00842050" w:rsidRDefault="00BC2C02">
      <w:pPr>
        <w:tabs>
          <w:tab w:val="center" w:pos="4200"/>
        </w:tabs>
        <w:spacing w:after="4" w:line="267" w:lineRule="auto"/>
      </w:pPr>
      <w:r>
        <w:rPr>
          <w:sz w:val="28"/>
        </w:rPr>
        <w:t>Statement from the Board of Directors</w:t>
      </w:r>
    </w:p>
    <w:p w14:paraId="25BB85F8" w14:textId="2765A2D2" w:rsidR="00842050" w:rsidRDefault="00BC2C02" w:rsidP="0040687B">
      <w:pPr>
        <w:spacing w:after="3" w:line="273" w:lineRule="auto"/>
        <w:ind w:left="9"/>
        <w:rPr>
          <w:sz w:val="28"/>
        </w:rPr>
      </w:pPr>
      <w:r>
        <w:rPr>
          <w:sz w:val="28"/>
        </w:rPr>
        <w:t xml:space="preserve">The </w:t>
      </w:r>
      <w:r w:rsidR="0099738B">
        <w:rPr>
          <w:sz w:val="28"/>
        </w:rPr>
        <w:t>SFA THSBOA</w:t>
      </w:r>
      <w:r>
        <w:rPr>
          <w:sz w:val="28"/>
        </w:rPr>
        <w:t xml:space="preserve"> Board of Directors has adopted the following Operating Policies and Procedures. These may be revised as necessary by the Board to conform to such needs as may arise. The intent of this document is to provide the membership with the written policies used in the chapter operations and the procedures to administer those policies by the Board of Directors. It further details the Board's expectations and objectives of the membership in the service to the schools, chapter, and to basketball officiating in general. It is the intent of the Board of Directors for all chapter members to have full access to this document. </w:t>
      </w:r>
    </w:p>
    <w:p w14:paraId="5F206050" w14:textId="77777777" w:rsidR="0040687B" w:rsidRDefault="0040687B" w:rsidP="0040687B">
      <w:pPr>
        <w:spacing w:after="3" w:line="273" w:lineRule="auto"/>
        <w:ind w:left="9"/>
      </w:pPr>
    </w:p>
    <w:p w14:paraId="2F22D548" w14:textId="08176C60" w:rsidR="0099738B" w:rsidRPr="0040687B" w:rsidRDefault="00BC2C02">
      <w:pPr>
        <w:tabs>
          <w:tab w:val="center" w:pos="2837"/>
        </w:tabs>
        <w:spacing w:after="83" w:line="267" w:lineRule="auto"/>
        <w:rPr>
          <w:b/>
          <w:bCs/>
          <w:sz w:val="28"/>
        </w:rPr>
      </w:pPr>
      <w:r w:rsidRPr="0040687B">
        <w:rPr>
          <w:b/>
          <w:bCs/>
          <w:sz w:val="28"/>
        </w:rPr>
        <w:t xml:space="preserve">Section </w:t>
      </w:r>
      <w:r w:rsidR="0040687B" w:rsidRPr="0040687B">
        <w:rPr>
          <w:b/>
          <w:bCs/>
          <w:sz w:val="28"/>
        </w:rPr>
        <w:t>2</w:t>
      </w:r>
      <w:r w:rsidRPr="0040687B">
        <w:rPr>
          <w:b/>
          <w:bCs/>
          <w:sz w:val="28"/>
        </w:rPr>
        <w:tab/>
      </w:r>
    </w:p>
    <w:p w14:paraId="260F3D8F" w14:textId="03A6C010" w:rsidR="00842050" w:rsidRDefault="00BC2C02">
      <w:pPr>
        <w:tabs>
          <w:tab w:val="center" w:pos="2837"/>
        </w:tabs>
        <w:spacing w:after="83" w:line="267" w:lineRule="auto"/>
      </w:pPr>
      <w:r>
        <w:rPr>
          <w:sz w:val="28"/>
        </w:rPr>
        <w:t>Code of Ethics</w:t>
      </w:r>
    </w:p>
    <w:p w14:paraId="31B94ED9" w14:textId="382B425E" w:rsidR="00842050" w:rsidRDefault="00BC2C02">
      <w:pPr>
        <w:spacing w:after="140" w:line="267" w:lineRule="auto"/>
        <w:ind w:left="24" w:right="4" w:hanging="10"/>
        <w:jc w:val="both"/>
      </w:pPr>
      <w:r>
        <w:rPr>
          <w:sz w:val="28"/>
        </w:rPr>
        <w:t xml:space="preserve">Every </w:t>
      </w:r>
      <w:r w:rsidR="0099738B">
        <w:rPr>
          <w:sz w:val="28"/>
        </w:rPr>
        <w:t>SFA THSBOA</w:t>
      </w:r>
      <w:r>
        <w:rPr>
          <w:sz w:val="28"/>
        </w:rPr>
        <w:t xml:space="preserve"> member is required to comply with the </w:t>
      </w:r>
      <w:r w:rsidR="0040687B">
        <w:rPr>
          <w:sz w:val="28"/>
        </w:rPr>
        <w:t>U</w:t>
      </w:r>
      <w:r>
        <w:rPr>
          <w:sz w:val="28"/>
        </w:rPr>
        <w:t xml:space="preserve">IL Code of Ethics and be a member in good standing with </w:t>
      </w:r>
      <w:r w:rsidR="0099738B">
        <w:rPr>
          <w:sz w:val="28"/>
        </w:rPr>
        <w:t>SFA THSBOA</w:t>
      </w:r>
      <w:r>
        <w:rPr>
          <w:sz w:val="28"/>
        </w:rPr>
        <w:t xml:space="preserve"> each year.</w:t>
      </w:r>
    </w:p>
    <w:p w14:paraId="2D12A1A4" w14:textId="11922AC2" w:rsidR="00842050" w:rsidRDefault="00BC2C02">
      <w:pPr>
        <w:numPr>
          <w:ilvl w:val="0"/>
          <w:numId w:val="1"/>
        </w:numPr>
        <w:spacing w:after="4" w:line="267" w:lineRule="auto"/>
        <w:ind w:right="4" w:hanging="341"/>
        <w:jc w:val="both"/>
      </w:pPr>
      <w:r>
        <w:rPr>
          <w:sz w:val="28"/>
        </w:rPr>
        <w:t>The official uniform, approved by THSBOA  shall be worn.</w:t>
      </w:r>
    </w:p>
    <w:p w14:paraId="3ECFDD01" w14:textId="0C4B24B2" w:rsidR="00842050" w:rsidRDefault="00BC2C02">
      <w:pPr>
        <w:numPr>
          <w:ilvl w:val="0"/>
          <w:numId w:val="1"/>
        </w:numPr>
        <w:spacing w:after="4" w:line="267" w:lineRule="auto"/>
        <w:ind w:right="4" w:hanging="341"/>
        <w:jc w:val="both"/>
      </w:pPr>
      <w:r>
        <w:rPr>
          <w:sz w:val="28"/>
        </w:rPr>
        <w:lastRenderedPageBreak/>
        <w:t xml:space="preserve">Officials should refrain from partaking in any potentially intoxicating legal or illegal substance within 12 hours prior to their scheduled contest, which compromises the ability of the official to officiate the game or the integrity of </w:t>
      </w:r>
      <w:r w:rsidR="0099738B">
        <w:rPr>
          <w:sz w:val="28"/>
        </w:rPr>
        <w:t>the SFA THSBOA</w:t>
      </w:r>
    </w:p>
    <w:p w14:paraId="475E53B1" w14:textId="77777777" w:rsidR="00842050" w:rsidRDefault="00BC2C02">
      <w:pPr>
        <w:numPr>
          <w:ilvl w:val="0"/>
          <w:numId w:val="1"/>
        </w:numPr>
        <w:spacing w:after="4" w:line="267" w:lineRule="auto"/>
        <w:ind w:right="4" w:hanging="341"/>
        <w:jc w:val="both"/>
      </w:pPr>
      <w:r>
        <w:rPr>
          <w:sz w:val="28"/>
        </w:rPr>
        <w:t>No Official shall be seen consuming any of these substances before or after the game while in any article of clothing identifying themselves as an official.</w:t>
      </w:r>
    </w:p>
    <w:p w14:paraId="08BD8F76" w14:textId="77777777" w:rsidR="00842050" w:rsidRDefault="00BC2C02">
      <w:pPr>
        <w:numPr>
          <w:ilvl w:val="0"/>
          <w:numId w:val="1"/>
        </w:numPr>
        <w:spacing w:after="4" w:line="267" w:lineRule="auto"/>
        <w:ind w:right="4" w:hanging="341"/>
        <w:jc w:val="both"/>
      </w:pPr>
      <w:r>
        <w:rPr>
          <w:sz w:val="28"/>
        </w:rPr>
        <w:t xml:space="preserve">Every member's conduct, speech, and actions during or </w:t>
      </w:r>
      <w:proofErr w:type="spellStart"/>
      <w:r>
        <w:rPr>
          <w:sz w:val="28"/>
        </w:rPr>
        <w:t>en</w:t>
      </w:r>
      <w:proofErr w:type="spellEnd"/>
      <w:r>
        <w:rPr>
          <w:sz w:val="28"/>
        </w:rPr>
        <w:t>-route to and from a game shall be above reproach and should always demonstrate the example of sportsmanship, courtesy, self-control, and professionalism.</w:t>
      </w:r>
    </w:p>
    <w:p w14:paraId="6B355364" w14:textId="6739F997" w:rsidR="00842050" w:rsidRDefault="00BC2C02">
      <w:pPr>
        <w:numPr>
          <w:ilvl w:val="0"/>
          <w:numId w:val="1"/>
        </w:numPr>
        <w:spacing w:after="4" w:line="267" w:lineRule="auto"/>
        <w:ind w:right="4" w:hanging="341"/>
        <w:jc w:val="both"/>
      </w:pPr>
      <w:r>
        <w:rPr>
          <w:sz w:val="28"/>
        </w:rPr>
        <w:t xml:space="preserve">Any </w:t>
      </w:r>
      <w:r w:rsidR="0099738B">
        <w:rPr>
          <w:sz w:val="28"/>
        </w:rPr>
        <w:t>SFA THSBOA</w:t>
      </w:r>
      <w:r>
        <w:rPr>
          <w:sz w:val="28"/>
        </w:rPr>
        <w:t xml:space="preserve"> member shall not act in any way that is detrimental to the best interest of </w:t>
      </w:r>
      <w:r w:rsidR="0099738B">
        <w:rPr>
          <w:sz w:val="28"/>
        </w:rPr>
        <w:t>the SFA THSBOA.</w:t>
      </w:r>
    </w:p>
    <w:p w14:paraId="77CD2600" w14:textId="77777777" w:rsidR="00842050" w:rsidRDefault="00BC2C02">
      <w:pPr>
        <w:numPr>
          <w:ilvl w:val="0"/>
          <w:numId w:val="1"/>
        </w:numPr>
        <w:spacing w:after="5" w:line="270" w:lineRule="auto"/>
        <w:ind w:right="4" w:hanging="341"/>
        <w:jc w:val="both"/>
      </w:pPr>
      <w:r>
        <w:rPr>
          <w:sz w:val="26"/>
        </w:rPr>
        <w:t>The official(s) should arrive at a contest site in sufficient time to inspect the facility and equipment, discuss ground rules, and discuss any pertinent information with the coaches.</w:t>
      </w:r>
    </w:p>
    <w:p w14:paraId="1437C5D0" w14:textId="77777777" w:rsidR="00842050" w:rsidRDefault="00BC2C02">
      <w:pPr>
        <w:numPr>
          <w:ilvl w:val="0"/>
          <w:numId w:val="1"/>
        </w:numPr>
        <w:spacing w:after="5" w:line="270" w:lineRule="auto"/>
        <w:ind w:right="4" w:hanging="341"/>
        <w:jc w:val="both"/>
      </w:pPr>
      <w:r>
        <w:rPr>
          <w:sz w:val="26"/>
        </w:rPr>
        <w:t>No official shall criticize another official or association in the presence of coaches, players, spectators, or the news media before, during, after the game, or through social media.</w:t>
      </w:r>
    </w:p>
    <w:p w14:paraId="3AAC811F" w14:textId="77777777" w:rsidR="00842050" w:rsidRDefault="00BC2C02">
      <w:pPr>
        <w:spacing w:after="5" w:line="270" w:lineRule="auto"/>
        <w:ind w:left="340" w:right="206" w:hanging="326"/>
        <w:jc w:val="both"/>
      </w:pPr>
      <w:r>
        <w:rPr>
          <w:sz w:val="26"/>
        </w:rPr>
        <w:t xml:space="preserve">H, </w:t>
      </w:r>
      <w:proofErr w:type="gramStart"/>
      <w:r>
        <w:rPr>
          <w:sz w:val="26"/>
        </w:rPr>
        <w:t>No</w:t>
      </w:r>
      <w:proofErr w:type="gramEnd"/>
      <w:r>
        <w:rPr>
          <w:sz w:val="26"/>
        </w:rPr>
        <w:t xml:space="preserve"> official shall fail to honor an officiating contract. When it becomes impossible to fulfill any assignment, the official involved shall notify the appropriate chapter assignment director immediately, so that a replacement official can be obtained.</w:t>
      </w:r>
    </w:p>
    <w:p w14:paraId="06E263D2" w14:textId="77777777" w:rsidR="00842050" w:rsidRDefault="00BC2C02">
      <w:pPr>
        <w:spacing w:after="5" w:line="270" w:lineRule="auto"/>
        <w:ind w:left="350" w:right="10" w:hanging="336"/>
        <w:jc w:val="both"/>
      </w:pPr>
      <w:r>
        <w:rPr>
          <w:sz w:val="26"/>
        </w:rPr>
        <w:t>l. No official shall seek to influence a coach for the purpose of promoting personal officiating opportunities.</w:t>
      </w:r>
    </w:p>
    <w:p w14:paraId="361C35CC" w14:textId="77777777" w:rsidR="00842050" w:rsidRDefault="00BC2C02">
      <w:pPr>
        <w:numPr>
          <w:ilvl w:val="0"/>
          <w:numId w:val="2"/>
        </w:numPr>
        <w:spacing w:after="5" w:line="270" w:lineRule="auto"/>
        <w:ind w:left="360" w:right="10" w:hanging="346"/>
        <w:jc w:val="both"/>
      </w:pPr>
      <w:r>
        <w:rPr>
          <w:sz w:val="26"/>
        </w:rPr>
        <w:t>Every official shall seek to possess and demonstrate a comprehensive knowledge and understanding of the letter and intent of the playing rules and officiating mechanics.</w:t>
      </w:r>
    </w:p>
    <w:p w14:paraId="7348AA06" w14:textId="77777777" w:rsidR="00842050" w:rsidRDefault="00BC2C02">
      <w:pPr>
        <w:numPr>
          <w:ilvl w:val="0"/>
          <w:numId w:val="2"/>
        </w:numPr>
        <w:spacing w:after="5" w:line="270" w:lineRule="auto"/>
        <w:ind w:left="360" w:right="10" w:hanging="346"/>
        <w:jc w:val="both"/>
      </w:pPr>
      <w:r>
        <w:rPr>
          <w:sz w:val="26"/>
        </w:rPr>
        <w:t>No official shall falsify records or reports.</w:t>
      </w:r>
    </w:p>
    <w:p w14:paraId="45AF9CFE" w14:textId="77777777" w:rsidR="00842050" w:rsidRDefault="00BC2C02">
      <w:pPr>
        <w:numPr>
          <w:ilvl w:val="0"/>
          <w:numId w:val="2"/>
        </w:numPr>
        <w:spacing w:after="5" w:line="270" w:lineRule="auto"/>
        <w:ind w:left="360" w:right="10" w:hanging="346"/>
        <w:jc w:val="both"/>
      </w:pPr>
      <w:r>
        <w:rPr>
          <w:sz w:val="26"/>
        </w:rPr>
        <w:t>No official shall engage in scouting activities or engage in conversation with coaches regarding officiating assignments.</w:t>
      </w:r>
    </w:p>
    <w:p w14:paraId="7D269D01" w14:textId="77777777" w:rsidR="00842050" w:rsidRDefault="00BC2C02">
      <w:pPr>
        <w:numPr>
          <w:ilvl w:val="0"/>
          <w:numId w:val="2"/>
        </w:numPr>
        <w:spacing w:after="5" w:line="270" w:lineRule="auto"/>
        <w:ind w:left="360" w:right="10" w:hanging="346"/>
        <w:jc w:val="both"/>
      </w:pPr>
      <w:r>
        <w:rPr>
          <w:sz w:val="26"/>
        </w:rPr>
        <w:t>No official shall accept an assignment that poses a potential conflict of interest from any school district where:</w:t>
      </w:r>
    </w:p>
    <w:p w14:paraId="4D621C4F" w14:textId="77777777" w:rsidR="00842050" w:rsidRDefault="00BC2C02">
      <w:pPr>
        <w:numPr>
          <w:ilvl w:val="1"/>
          <w:numId w:val="2"/>
        </w:numPr>
        <w:spacing w:after="5" w:line="270" w:lineRule="auto"/>
        <w:ind w:left="668" w:right="365" w:hanging="322"/>
        <w:jc w:val="both"/>
      </w:pPr>
      <w:r>
        <w:rPr>
          <w:sz w:val="26"/>
        </w:rPr>
        <w:t>They are employed or serve as a policy-making member of a board or committee.</w:t>
      </w:r>
    </w:p>
    <w:p w14:paraId="47E4E0BC" w14:textId="77777777" w:rsidR="00842050" w:rsidRDefault="00BC2C02">
      <w:pPr>
        <w:numPr>
          <w:ilvl w:val="1"/>
          <w:numId w:val="2"/>
        </w:numPr>
        <w:spacing w:after="754" w:line="270" w:lineRule="auto"/>
        <w:ind w:left="668" w:right="365" w:hanging="322"/>
        <w:jc w:val="both"/>
      </w:pPr>
      <w:r>
        <w:rPr>
          <w:sz w:val="26"/>
        </w:rPr>
        <w:lastRenderedPageBreak/>
        <w:t>Have immediate family who are (or have been in previous five years) students, players, or employees. 3. They attended in the previous five years.</w:t>
      </w:r>
    </w:p>
    <w:p w14:paraId="328E6490" w14:textId="2C89EC5F" w:rsidR="00842050" w:rsidRPr="0040687B" w:rsidRDefault="00BC2C02">
      <w:pPr>
        <w:tabs>
          <w:tab w:val="center" w:pos="3216"/>
        </w:tabs>
        <w:spacing w:after="94" w:line="267" w:lineRule="auto"/>
        <w:rPr>
          <w:b/>
          <w:bCs/>
        </w:rPr>
      </w:pPr>
      <w:r w:rsidRPr="0040687B">
        <w:rPr>
          <w:b/>
          <w:bCs/>
          <w:sz w:val="28"/>
        </w:rPr>
        <w:t xml:space="preserve">Section </w:t>
      </w:r>
      <w:r w:rsidR="0040687B" w:rsidRPr="0040687B">
        <w:rPr>
          <w:b/>
          <w:bCs/>
          <w:sz w:val="28"/>
        </w:rPr>
        <w:t>3</w:t>
      </w:r>
      <w:r w:rsidRPr="0040687B">
        <w:rPr>
          <w:b/>
          <w:bCs/>
          <w:sz w:val="28"/>
        </w:rPr>
        <w:tab/>
      </w:r>
      <w:r w:rsidR="0099738B" w:rsidRPr="0040687B">
        <w:rPr>
          <w:b/>
          <w:bCs/>
          <w:sz w:val="28"/>
        </w:rPr>
        <w:t>SFA THSBOA</w:t>
      </w:r>
      <w:r w:rsidRPr="0040687B">
        <w:rPr>
          <w:b/>
          <w:bCs/>
          <w:sz w:val="28"/>
        </w:rPr>
        <w:t xml:space="preserve"> Website</w:t>
      </w:r>
    </w:p>
    <w:p w14:paraId="1BB4C11B" w14:textId="5A7AF96B" w:rsidR="00842050" w:rsidRDefault="00BC2C02">
      <w:pPr>
        <w:spacing w:after="135" w:line="270" w:lineRule="auto"/>
        <w:ind w:left="14" w:right="178"/>
        <w:jc w:val="both"/>
      </w:pPr>
      <w:r>
        <w:rPr>
          <w:sz w:val="26"/>
        </w:rPr>
        <w:t xml:space="preserve">TABO, Inc. Board of Directors has made an investment in the chapter website at </w:t>
      </w:r>
      <w:r>
        <w:rPr>
          <w:sz w:val="26"/>
          <w:u w:val="single" w:color="000000"/>
        </w:rPr>
        <w:t>www.</w:t>
      </w:r>
      <w:r w:rsidR="0099738B">
        <w:rPr>
          <w:sz w:val="26"/>
          <w:u w:val="single" w:color="000000"/>
        </w:rPr>
        <w:t>sfathsboa.org</w:t>
      </w:r>
      <w:r>
        <w:rPr>
          <w:sz w:val="26"/>
          <w:u w:val="single" w:color="000000"/>
        </w:rPr>
        <w:t xml:space="preserve"> </w:t>
      </w:r>
      <w:r>
        <w:rPr>
          <w:sz w:val="26"/>
        </w:rPr>
        <w:t>This is the starting point for all chapter information. At this site members may access:</w:t>
      </w:r>
    </w:p>
    <w:p w14:paraId="0060E5A8" w14:textId="77777777" w:rsidR="00842050" w:rsidRDefault="00BC2C02">
      <w:pPr>
        <w:numPr>
          <w:ilvl w:val="0"/>
          <w:numId w:val="3"/>
        </w:numPr>
        <w:spacing w:after="4" w:line="267" w:lineRule="auto"/>
        <w:ind w:right="4" w:hanging="355"/>
        <w:jc w:val="both"/>
      </w:pPr>
      <w:r>
        <w:rPr>
          <w:sz w:val="28"/>
        </w:rPr>
        <w:t>Bylaws</w:t>
      </w:r>
    </w:p>
    <w:p w14:paraId="2056FE07" w14:textId="77777777" w:rsidR="00842050" w:rsidRDefault="00BC2C02">
      <w:pPr>
        <w:numPr>
          <w:ilvl w:val="0"/>
          <w:numId w:val="3"/>
        </w:numPr>
        <w:spacing w:after="39" w:line="267" w:lineRule="auto"/>
        <w:ind w:right="4" w:hanging="355"/>
        <w:jc w:val="both"/>
      </w:pPr>
      <w:r>
        <w:rPr>
          <w:sz w:val="28"/>
        </w:rPr>
        <w:t>Policies and Procedures</w:t>
      </w:r>
    </w:p>
    <w:p w14:paraId="445C1B86" w14:textId="77777777" w:rsidR="00842050" w:rsidRDefault="00BC2C02">
      <w:pPr>
        <w:numPr>
          <w:ilvl w:val="0"/>
          <w:numId w:val="3"/>
        </w:numPr>
        <w:spacing w:after="50"/>
        <w:ind w:right="4" w:hanging="355"/>
        <w:jc w:val="both"/>
      </w:pPr>
      <w:r>
        <w:rPr>
          <w:sz w:val="26"/>
        </w:rPr>
        <w:t>Arbiter (</w:t>
      </w:r>
      <w:r>
        <w:rPr>
          <w:sz w:val="26"/>
          <w:u w:val="single" w:color="000000"/>
        </w:rPr>
        <w:t>www.arbitersports.com</w:t>
      </w:r>
      <w:r>
        <w:rPr>
          <w:sz w:val="26"/>
        </w:rPr>
        <w:t>)</w:t>
      </w:r>
    </w:p>
    <w:p w14:paraId="1C98C8C3" w14:textId="77777777" w:rsidR="00842050" w:rsidRDefault="00BC2C02">
      <w:pPr>
        <w:numPr>
          <w:ilvl w:val="0"/>
          <w:numId w:val="3"/>
        </w:numPr>
        <w:spacing w:after="35" w:line="267" w:lineRule="auto"/>
        <w:ind w:right="4" w:hanging="355"/>
        <w:jc w:val="both"/>
      </w:pPr>
      <w:r>
        <w:rPr>
          <w:sz w:val="28"/>
        </w:rPr>
        <w:t>Rules</w:t>
      </w:r>
    </w:p>
    <w:p w14:paraId="2C5A9597" w14:textId="77777777" w:rsidR="00842050" w:rsidRDefault="00BC2C02">
      <w:pPr>
        <w:numPr>
          <w:ilvl w:val="0"/>
          <w:numId w:val="3"/>
        </w:numPr>
        <w:spacing w:after="42" w:line="267" w:lineRule="auto"/>
        <w:ind w:right="4" w:hanging="355"/>
        <w:jc w:val="both"/>
      </w:pPr>
      <w:r>
        <w:rPr>
          <w:sz w:val="28"/>
        </w:rPr>
        <w:t>Rules Changes</w:t>
      </w:r>
    </w:p>
    <w:p w14:paraId="2A2996E7" w14:textId="77777777" w:rsidR="00842050" w:rsidRDefault="00BC2C02">
      <w:pPr>
        <w:numPr>
          <w:ilvl w:val="0"/>
          <w:numId w:val="3"/>
        </w:numPr>
        <w:spacing w:after="40" w:line="270" w:lineRule="auto"/>
        <w:ind w:right="4" w:hanging="355"/>
        <w:jc w:val="both"/>
      </w:pPr>
      <w:r>
        <w:rPr>
          <w:sz w:val="26"/>
        </w:rPr>
        <w:t>Contact information for the Board of Directors</w:t>
      </w:r>
    </w:p>
    <w:p w14:paraId="188ED59E" w14:textId="77777777" w:rsidR="00842050" w:rsidRDefault="00BC2C02">
      <w:pPr>
        <w:numPr>
          <w:ilvl w:val="0"/>
          <w:numId w:val="3"/>
        </w:numPr>
        <w:spacing w:after="39" w:line="270" w:lineRule="auto"/>
        <w:ind w:right="4" w:hanging="355"/>
        <w:jc w:val="both"/>
      </w:pPr>
      <w:r>
        <w:rPr>
          <w:sz w:val="26"/>
        </w:rPr>
        <w:t>Training and Camp Information</w:t>
      </w:r>
    </w:p>
    <w:p w14:paraId="3AA5BCA1" w14:textId="77777777" w:rsidR="00842050" w:rsidRDefault="00BC2C02">
      <w:pPr>
        <w:numPr>
          <w:ilvl w:val="0"/>
          <w:numId w:val="3"/>
        </w:numPr>
        <w:spacing w:after="4" w:line="267" w:lineRule="auto"/>
        <w:ind w:right="4" w:hanging="355"/>
        <w:jc w:val="both"/>
      </w:pPr>
      <w:r>
        <w:rPr>
          <w:sz w:val="28"/>
        </w:rPr>
        <w:t>Forms</w:t>
      </w:r>
    </w:p>
    <w:p w14:paraId="0342491B" w14:textId="77777777" w:rsidR="00842050" w:rsidRDefault="00BC2C02">
      <w:pPr>
        <w:spacing w:after="731" w:line="267" w:lineRule="auto"/>
        <w:ind w:left="24" w:right="4" w:hanging="10"/>
        <w:jc w:val="both"/>
      </w:pPr>
      <w:r>
        <w:rPr>
          <w:noProof/>
        </w:rPr>
        <w:drawing>
          <wp:inline distT="0" distB="0" distL="0" distR="0" wp14:anchorId="614C3224" wp14:editId="432C79ED">
            <wp:extent cx="60960" cy="106712"/>
            <wp:effectExtent l="0" t="0" r="0" b="0"/>
            <wp:docPr id="68390" name="Picture 68390"/>
            <wp:cNvGraphicFramePr/>
            <a:graphic xmlns:a="http://schemas.openxmlformats.org/drawingml/2006/main">
              <a:graphicData uri="http://schemas.openxmlformats.org/drawingml/2006/picture">
                <pic:pic xmlns:pic="http://schemas.openxmlformats.org/drawingml/2006/picture">
                  <pic:nvPicPr>
                    <pic:cNvPr id="68390" name="Picture 68390"/>
                    <pic:cNvPicPr/>
                  </pic:nvPicPr>
                  <pic:blipFill>
                    <a:blip r:embed="rId7"/>
                    <a:stretch>
                      <a:fillRect/>
                    </a:stretch>
                  </pic:blipFill>
                  <pic:spPr>
                    <a:xfrm>
                      <a:off x="0" y="0"/>
                      <a:ext cx="60960" cy="106712"/>
                    </a:xfrm>
                    <a:prstGeom prst="rect">
                      <a:avLst/>
                    </a:prstGeom>
                  </pic:spPr>
                </pic:pic>
              </a:graphicData>
            </a:graphic>
          </wp:inline>
        </w:drawing>
      </w:r>
      <w:r>
        <w:rPr>
          <w:sz w:val="28"/>
        </w:rPr>
        <w:t>Reports</w:t>
      </w:r>
    </w:p>
    <w:p w14:paraId="20FB3168" w14:textId="33DD29E1" w:rsidR="00842050" w:rsidRPr="0040687B" w:rsidRDefault="00BC2C02">
      <w:pPr>
        <w:tabs>
          <w:tab w:val="center" w:pos="3511"/>
        </w:tabs>
        <w:spacing w:after="132" w:line="267" w:lineRule="auto"/>
        <w:rPr>
          <w:b/>
          <w:bCs/>
        </w:rPr>
      </w:pPr>
      <w:r w:rsidRPr="0040687B">
        <w:rPr>
          <w:b/>
          <w:bCs/>
          <w:sz w:val="28"/>
        </w:rPr>
        <w:t xml:space="preserve">Section </w:t>
      </w:r>
      <w:r w:rsidR="0040687B">
        <w:rPr>
          <w:b/>
          <w:bCs/>
          <w:sz w:val="28"/>
        </w:rPr>
        <w:t>4</w:t>
      </w:r>
      <w:r w:rsidRPr="0040687B">
        <w:rPr>
          <w:b/>
          <w:bCs/>
          <w:sz w:val="28"/>
        </w:rPr>
        <w:tab/>
        <w:t>Internet Access and Email</w:t>
      </w:r>
    </w:p>
    <w:p w14:paraId="5FA316C8" w14:textId="31964F97" w:rsidR="00842050" w:rsidRDefault="00BC2C02">
      <w:pPr>
        <w:spacing w:after="711" w:line="272" w:lineRule="auto"/>
        <w:ind w:left="4" w:right="14" w:firstLine="24"/>
      </w:pPr>
      <w:r>
        <w:rPr>
          <w:sz w:val="26"/>
        </w:rPr>
        <w:t xml:space="preserve">Due to the way games are assigned via "The Arbiter" scheduling system, a valid email account and access to the World Wide Web is critical for officials to receive communications from the Assignment </w:t>
      </w:r>
      <w:r w:rsidR="004F3992">
        <w:rPr>
          <w:sz w:val="26"/>
        </w:rPr>
        <w:t>Secretary</w:t>
      </w:r>
      <w:r>
        <w:rPr>
          <w:sz w:val="26"/>
        </w:rPr>
        <w:t>, their co-officials, information from the BOD, and even the schools involved in the contest. All chapter members are responsible for keeping their contact information on the "The Arbiter" up to date including daytime, evening, and cellular phone numbers as well as email addresses and their blocks.</w:t>
      </w:r>
    </w:p>
    <w:p w14:paraId="0EADE9C0" w14:textId="7C3E74C5" w:rsidR="00842050" w:rsidRPr="0040687B" w:rsidRDefault="00BC2C02">
      <w:pPr>
        <w:tabs>
          <w:tab w:val="center" w:pos="3545"/>
        </w:tabs>
        <w:spacing w:after="129" w:line="267" w:lineRule="auto"/>
        <w:rPr>
          <w:b/>
          <w:bCs/>
        </w:rPr>
      </w:pPr>
      <w:r w:rsidRPr="0040687B">
        <w:rPr>
          <w:b/>
          <w:bCs/>
          <w:sz w:val="28"/>
        </w:rPr>
        <w:t xml:space="preserve">Section </w:t>
      </w:r>
      <w:r w:rsidR="0040687B">
        <w:rPr>
          <w:b/>
          <w:bCs/>
          <w:sz w:val="28"/>
        </w:rPr>
        <w:t>5</w:t>
      </w:r>
      <w:r w:rsidRPr="0040687B">
        <w:rPr>
          <w:b/>
          <w:bCs/>
          <w:sz w:val="28"/>
        </w:rPr>
        <w:tab/>
        <w:t>Member in Good Standing</w:t>
      </w:r>
    </w:p>
    <w:p w14:paraId="40ED1E3A" w14:textId="1FBF650C" w:rsidR="00842050" w:rsidRDefault="00BC2C02">
      <w:pPr>
        <w:spacing w:after="155" w:line="267" w:lineRule="auto"/>
        <w:ind w:left="24" w:right="178" w:hanging="10"/>
        <w:jc w:val="both"/>
      </w:pPr>
      <w:r>
        <w:rPr>
          <w:sz w:val="28"/>
        </w:rPr>
        <w:lastRenderedPageBreak/>
        <w:t xml:space="preserve">The </w:t>
      </w:r>
      <w:r w:rsidR="0099738B">
        <w:rPr>
          <w:sz w:val="28"/>
        </w:rPr>
        <w:t>SFA THSBOA</w:t>
      </w:r>
      <w:r>
        <w:rPr>
          <w:sz w:val="28"/>
        </w:rPr>
        <w:t xml:space="preserve"> Board of Directors has the final authority to accept or reject new or transfer members to </w:t>
      </w:r>
      <w:r w:rsidR="0099738B">
        <w:rPr>
          <w:sz w:val="28"/>
        </w:rPr>
        <w:t>SFA THSBOA</w:t>
      </w:r>
      <w:r>
        <w:rPr>
          <w:sz w:val="28"/>
        </w:rPr>
        <w:t xml:space="preserve"> to be a "member in good standing" of </w:t>
      </w:r>
      <w:r w:rsidR="0099738B">
        <w:rPr>
          <w:sz w:val="28"/>
        </w:rPr>
        <w:t>SFA THSBOA</w:t>
      </w:r>
      <w:r>
        <w:rPr>
          <w:sz w:val="28"/>
        </w:rPr>
        <w:t>, the member shall satisfy the requirements set forth in the Bylaws and this handbook by doing each of the following:</w:t>
      </w:r>
    </w:p>
    <w:p w14:paraId="63AD68BE" w14:textId="77777777" w:rsidR="00842050" w:rsidRPr="004F3992" w:rsidRDefault="00BC2C02">
      <w:pPr>
        <w:numPr>
          <w:ilvl w:val="0"/>
          <w:numId w:val="4"/>
        </w:numPr>
        <w:spacing w:after="5" w:line="270" w:lineRule="auto"/>
        <w:ind w:right="10" w:hanging="341"/>
        <w:jc w:val="both"/>
        <w:rPr>
          <w:sz w:val="28"/>
          <w:szCs w:val="28"/>
        </w:rPr>
      </w:pPr>
      <w:r w:rsidRPr="004F3992">
        <w:rPr>
          <w:sz w:val="28"/>
          <w:szCs w:val="28"/>
        </w:rPr>
        <w:t>Attending the required number of meetings set forth herein</w:t>
      </w:r>
    </w:p>
    <w:p w14:paraId="0E981A6B" w14:textId="77777777" w:rsidR="00842050" w:rsidRPr="004F3992" w:rsidRDefault="00BC2C02">
      <w:pPr>
        <w:numPr>
          <w:ilvl w:val="0"/>
          <w:numId w:val="4"/>
        </w:numPr>
        <w:spacing w:after="4" w:line="267" w:lineRule="auto"/>
        <w:ind w:right="10" w:hanging="341"/>
        <w:jc w:val="both"/>
        <w:rPr>
          <w:sz w:val="28"/>
          <w:szCs w:val="28"/>
        </w:rPr>
      </w:pPr>
      <w:r w:rsidRPr="004F3992">
        <w:rPr>
          <w:sz w:val="28"/>
          <w:szCs w:val="28"/>
        </w:rPr>
        <w:t>Paying all required dues by the deadlines set forth herein.</w:t>
      </w:r>
    </w:p>
    <w:p w14:paraId="7C3A22BB" w14:textId="77777777" w:rsidR="00842050" w:rsidRPr="004F3992" w:rsidRDefault="00BC2C02">
      <w:pPr>
        <w:numPr>
          <w:ilvl w:val="0"/>
          <w:numId w:val="4"/>
        </w:numPr>
        <w:spacing w:after="147" w:line="270" w:lineRule="auto"/>
        <w:ind w:right="10" w:hanging="341"/>
        <w:jc w:val="both"/>
        <w:rPr>
          <w:sz w:val="28"/>
          <w:szCs w:val="28"/>
        </w:rPr>
      </w:pPr>
      <w:r w:rsidRPr="004F3992">
        <w:rPr>
          <w:sz w:val="28"/>
          <w:szCs w:val="28"/>
        </w:rPr>
        <w:t>Completing and submitting the THSBOA annual examination(s), and by obtaining the required minimum score before the THSBOA established deadline.</w:t>
      </w:r>
    </w:p>
    <w:p w14:paraId="5D53520C" w14:textId="62248A97" w:rsidR="00842050" w:rsidRPr="004F3992" w:rsidRDefault="004F3992">
      <w:pPr>
        <w:spacing w:after="5" w:line="270" w:lineRule="auto"/>
        <w:ind w:left="14" w:right="10"/>
        <w:jc w:val="both"/>
        <w:rPr>
          <w:sz w:val="28"/>
          <w:szCs w:val="28"/>
        </w:rPr>
      </w:pPr>
      <w:r>
        <w:rPr>
          <w:sz w:val="28"/>
          <w:szCs w:val="28"/>
        </w:rPr>
        <w:t xml:space="preserve">     </w:t>
      </w:r>
      <w:r w:rsidR="00BC2C02" w:rsidRPr="004F3992">
        <w:rPr>
          <w:sz w:val="28"/>
          <w:szCs w:val="28"/>
        </w:rPr>
        <w:t>In order to be considered for a post season contest a member must:</w:t>
      </w:r>
    </w:p>
    <w:p w14:paraId="607F88C6" w14:textId="77777777" w:rsidR="00842050" w:rsidRPr="004F3992" w:rsidRDefault="00BC2C02">
      <w:pPr>
        <w:numPr>
          <w:ilvl w:val="0"/>
          <w:numId w:val="5"/>
        </w:numPr>
        <w:spacing w:after="4" w:line="267" w:lineRule="auto"/>
        <w:ind w:right="7" w:hanging="360"/>
        <w:jc w:val="both"/>
        <w:rPr>
          <w:sz w:val="28"/>
          <w:szCs w:val="28"/>
        </w:rPr>
      </w:pPr>
      <w:r w:rsidRPr="004F3992">
        <w:rPr>
          <w:sz w:val="28"/>
          <w:szCs w:val="28"/>
        </w:rPr>
        <w:t>Be in Good Standing</w:t>
      </w:r>
    </w:p>
    <w:p w14:paraId="17AEFBC8" w14:textId="5695A4CB" w:rsidR="00842050" w:rsidRDefault="00BC2C02">
      <w:pPr>
        <w:numPr>
          <w:ilvl w:val="0"/>
          <w:numId w:val="5"/>
        </w:numPr>
        <w:spacing w:after="694" w:line="270" w:lineRule="auto"/>
        <w:ind w:right="7" w:hanging="360"/>
        <w:jc w:val="both"/>
      </w:pPr>
      <w:r w:rsidRPr="004F3992">
        <w:rPr>
          <w:sz w:val="28"/>
          <w:szCs w:val="28"/>
        </w:rPr>
        <w:t xml:space="preserve">Have officiated a minimum of </w:t>
      </w:r>
      <w:r w:rsidR="0099738B" w:rsidRPr="004F3992">
        <w:rPr>
          <w:sz w:val="28"/>
          <w:szCs w:val="28"/>
        </w:rPr>
        <w:t>fifteen</w:t>
      </w:r>
      <w:r w:rsidRPr="004F3992">
        <w:rPr>
          <w:sz w:val="28"/>
          <w:szCs w:val="28"/>
        </w:rPr>
        <w:t xml:space="preserve"> (1</w:t>
      </w:r>
      <w:r w:rsidR="0099738B" w:rsidRPr="004F3992">
        <w:rPr>
          <w:sz w:val="28"/>
          <w:szCs w:val="28"/>
        </w:rPr>
        <w:t>5</w:t>
      </w:r>
      <w:r w:rsidRPr="004F3992">
        <w:rPr>
          <w:sz w:val="28"/>
          <w:szCs w:val="28"/>
        </w:rPr>
        <w:t xml:space="preserve">) </w:t>
      </w:r>
      <w:r w:rsidR="0099738B" w:rsidRPr="004F3992">
        <w:rPr>
          <w:sz w:val="28"/>
          <w:szCs w:val="28"/>
        </w:rPr>
        <w:t>SFA THSBOA</w:t>
      </w:r>
      <w:r w:rsidRPr="004F3992">
        <w:rPr>
          <w:sz w:val="28"/>
          <w:szCs w:val="28"/>
        </w:rPr>
        <w:t xml:space="preserve"> varsity assignments (not more than five of which were tournament assignments</w:t>
      </w:r>
      <w:r>
        <w:rPr>
          <w:sz w:val="26"/>
        </w:rPr>
        <w:t>).</w:t>
      </w:r>
    </w:p>
    <w:p w14:paraId="2EFDF80E" w14:textId="725F0740" w:rsidR="00842050" w:rsidRPr="0040687B" w:rsidRDefault="00BC2C02">
      <w:pPr>
        <w:tabs>
          <w:tab w:val="center" w:pos="5011"/>
        </w:tabs>
        <w:spacing w:after="157" w:line="267" w:lineRule="auto"/>
        <w:rPr>
          <w:b/>
          <w:bCs/>
        </w:rPr>
      </w:pPr>
      <w:r w:rsidRPr="0040687B">
        <w:rPr>
          <w:b/>
          <w:bCs/>
          <w:sz w:val="28"/>
        </w:rPr>
        <w:t xml:space="preserve">Section </w:t>
      </w:r>
      <w:r w:rsidR="0040687B">
        <w:rPr>
          <w:b/>
          <w:bCs/>
          <w:sz w:val="28"/>
        </w:rPr>
        <w:t>6</w:t>
      </w:r>
      <w:r w:rsidRPr="0040687B">
        <w:rPr>
          <w:b/>
          <w:bCs/>
          <w:sz w:val="28"/>
        </w:rPr>
        <w:tab/>
      </w:r>
      <w:r w:rsidR="0099738B" w:rsidRPr="0040687B">
        <w:rPr>
          <w:b/>
          <w:bCs/>
          <w:sz w:val="28"/>
        </w:rPr>
        <w:t>SFA THSBOA</w:t>
      </w:r>
      <w:r w:rsidRPr="0040687B">
        <w:rPr>
          <w:b/>
          <w:bCs/>
          <w:sz w:val="28"/>
        </w:rPr>
        <w:t xml:space="preserve"> Attendance Requirements and Guidelines</w:t>
      </w:r>
    </w:p>
    <w:p w14:paraId="6022071A" w14:textId="706B974F" w:rsidR="00842050" w:rsidRDefault="00BC2C02">
      <w:pPr>
        <w:numPr>
          <w:ilvl w:val="0"/>
          <w:numId w:val="6"/>
        </w:numPr>
        <w:spacing w:after="5" w:line="270" w:lineRule="auto"/>
        <w:ind w:left="360" w:right="144" w:hanging="346"/>
        <w:jc w:val="both"/>
      </w:pPr>
      <w:r>
        <w:rPr>
          <w:sz w:val="26"/>
        </w:rPr>
        <w:t xml:space="preserve">As part of the requirements for being a member in good standing all </w:t>
      </w:r>
      <w:r w:rsidR="0099738B">
        <w:rPr>
          <w:sz w:val="26"/>
        </w:rPr>
        <w:t>SFA THSBOA</w:t>
      </w:r>
      <w:r>
        <w:rPr>
          <w:sz w:val="26"/>
        </w:rPr>
        <w:t xml:space="preserve"> members must attend </w:t>
      </w:r>
      <w:r w:rsidR="0099738B">
        <w:rPr>
          <w:sz w:val="26"/>
        </w:rPr>
        <w:t>50% of all</w:t>
      </w:r>
      <w:r>
        <w:rPr>
          <w:sz w:val="26"/>
        </w:rPr>
        <w:t xml:space="preserve"> Chapter Functions during the current season.</w:t>
      </w:r>
    </w:p>
    <w:p w14:paraId="14775E5E" w14:textId="40D99FBB" w:rsidR="00842050" w:rsidRDefault="00BC2C02">
      <w:pPr>
        <w:numPr>
          <w:ilvl w:val="0"/>
          <w:numId w:val="6"/>
        </w:numPr>
        <w:spacing w:after="5" w:line="270" w:lineRule="auto"/>
        <w:ind w:left="360" w:right="144" w:hanging="346"/>
        <w:jc w:val="both"/>
      </w:pPr>
      <w:r>
        <w:rPr>
          <w:sz w:val="26"/>
        </w:rPr>
        <w:t xml:space="preserve">The </w:t>
      </w:r>
      <w:r w:rsidR="0099738B">
        <w:rPr>
          <w:sz w:val="26"/>
        </w:rPr>
        <w:t>SFA THSBOA</w:t>
      </w:r>
      <w:r>
        <w:rPr>
          <w:sz w:val="26"/>
        </w:rPr>
        <w:t xml:space="preserve"> annual banquet and the UIL training events will not count as a scheduled chapter meeting but will each count as one regular meeting for attendance credit purposes.</w:t>
      </w:r>
    </w:p>
    <w:p w14:paraId="426C0188" w14:textId="77777777" w:rsidR="00842050" w:rsidRDefault="00BC2C02">
      <w:pPr>
        <w:numPr>
          <w:ilvl w:val="0"/>
          <w:numId w:val="6"/>
        </w:numPr>
        <w:spacing w:after="5" w:line="270" w:lineRule="auto"/>
        <w:ind w:left="360" w:right="144" w:hanging="346"/>
        <w:jc w:val="both"/>
      </w:pPr>
      <w:r>
        <w:rPr>
          <w:sz w:val="28"/>
        </w:rPr>
        <w:t xml:space="preserve">Social functions </w:t>
      </w:r>
      <w:r>
        <w:rPr>
          <w:sz w:val="28"/>
          <w:u w:val="single" w:color="000000"/>
        </w:rPr>
        <w:t>will not</w:t>
      </w:r>
      <w:r>
        <w:rPr>
          <w:sz w:val="28"/>
        </w:rPr>
        <w:t xml:space="preserve"> count for meeting attendance credit.</w:t>
      </w:r>
    </w:p>
    <w:p w14:paraId="44839FE3" w14:textId="77777777" w:rsidR="00842050" w:rsidRDefault="00BC2C02">
      <w:pPr>
        <w:numPr>
          <w:ilvl w:val="0"/>
          <w:numId w:val="6"/>
        </w:numPr>
        <w:spacing w:after="5" w:line="270" w:lineRule="auto"/>
        <w:ind w:left="360" w:right="144" w:hanging="346"/>
        <w:jc w:val="both"/>
      </w:pPr>
      <w:r>
        <w:rPr>
          <w:sz w:val="26"/>
        </w:rPr>
        <w:t>A member can be excused from (and credited for) meeting attendance for the conflicts related to employment, other assigned athletic contests or other special circumstances which must be approved by the BOD.</w:t>
      </w:r>
    </w:p>
    <w:p w14:paraId="6AF45AC8" w14:textId="77777777" w:rsidR="0040687B" w:rsidRDefault="0040687B">
      <w:pPr>
        <w:tabs>
          <w:tab w:val="center" w:pos="3264"/>
        </w:tabs>
        <w:spacing w:after="138" w:line="267" w:lineRule="auto"/>
        <w:rPr>
          <w:sz w:val="28"/>
        </w:rPr>
      </w:pPr>
    </w:p>
    <w:p w14:paraId="0A9CCA31" w14:textId="4659444D" w:rsidR="00842050" w:rsidRPr="0040687B" w:rsidRDefault="00BC2C02">
      <w:pPr>
        <w:tabs>
          <w:tab w:val="center" w:pos="3264"/>
        </w:tabs>
        <w:spacing w:after="138" w:line="267" w:lineRule="auto"/>
        <w:rPr>
          <w:b/>
          <w:bCs/>
        </w:rPr>
      </w:pPr>
      <w:r w:rsidRPr="0040687B">
        <w:rPr>
          <w:b/>
          <w:bCs/>
          <w:sz w:val="28"/>
        </w:rPr>
        <w:t xml:space="preserve">Section </w:t>
      </w:r>
      <w:r w:rsidR="0040687B" w:rsidRPr="0040687B">
        <w:rPr>
          <w:b/>
          <w:bCs/>
          <w:sz w:val="28"/>
        </w:rPr>
        <w:t>7</w:t>
      </w:r>
      <w:r w:rsidRPr="0040687B">
        <w:rPr>
          <w:b/>
          <w:bCs/>
          <w:sz w:val="28"/>
        </w:rPr>
        <w:tab/>
        <w:t>State and Local Dues</w:t>
      </w:r>
    </w:p>
    <w:p w14:paraId="3C056183" w14:textId="1DD85B71" w:rsidR="00842050" w:rsidRDefault="00BC2C02">
      <w:pPr>
        <w:spacing w:after="151" w:line="267" w:lineRule="auto"/>
        <w:ind w:left="24" w:right="4" w:hanging="10"/>
        <w:jc w:val="both"/>
      </w:pPr>
      <w:r>
        <w:rPr>
          <w:sz w:val="28"/>
        </w:rPr>
        <w:t>The State Association (THSBOA) dues are set each year and are currently $</w:t>
      </w:r>
      <w:r w:rsidR="0099738B">
        <w:rPr>
          <w:sz w:val="28"/>
        </w:rPr>
        <w:t>90.</w:t>
      </w:r>
      <w:r>
        <w:rPr>
          <w:sz w:val="28"/>
        </w:rPr>
        <w:t>00 for all  returning members.</w:t>
      </w:r>
      <w:r w:rsidR="00724F92">
        <w:rPr>
          <w:sz w:val="28"/>
        </w:rPr>
        <w:t xml:space="preserve"> $50.00 for new members.</w:t>
      </w:r>
      <w:r>
        <w:rPr>
          <w:sz w:val="28"/>
        </w:rPr>
        <w:t xml:space="preserve"> Dues for the </w:t>
      </w:r>
      <w:r>
        <w:rPr>
          <w:sz w:val="28"/>
        </w:rPr>
        <w:lastRenderedPageBreak/>
        <w:t>following season are due to the State Association (THSBOA) by the due date set by the State Association (THSBOA).</w:t>
      </w:r>
    </w:p>
    <w:p w14:paraId="357AC2C5" w14:textId="62042FAC" w:rsidR="00842050" w:rsidRDefault="00724F92">
      <w:pPr>
        <w:spacing w:after="153" w:line="267" w:lineRule="auto"/>
        <w:ind w:left="24" w:right="4" w:hanging="10"/>
        <w:jc w:val="both"/>
      </w:pPr>
      <w:r>
        <w:rPr>
          <w:sz w:val="28"/>
        </w:rPr>
        <w:t xml:space="preserve">SFA THSBOA </w:t>
      </w:r>
      <w:r w:rsidR="00BC2C02">
        <w:rPr>
          <w:sz w:val="28"/>
        </w:rPr>
        <w:t xml:space="preserve"> (Local) dues are due no later than </w:t>
      </w:r>
      <w:r>
        <w:rPr>
          <w:sz w:val="28"/>
        </w:rPr>
        <w:t xml:space="preserve">August </w:t>
      </w:r>
      <w:r w:rsidR="00BC2C02">
        <w:rPr>
          <w:sz w:val="28"/>
        </w:rPr>
        <w:t xml:space="preserve"> 31</w:t>
      </w:r>
      <w:r w:rsidR="00BC2C02">
        <w:rPr>
          <w:sz w:val="28"/>
          <w:vertAlign w:val="superscript"/>
        </w:rPr>
        <w:t xml:space="preserve">st </w:t>
      </w:r>
      <w:r w:rsidR="00BC2C02">
        <w:rPr>
          <w:sz w:val="28"/>
        </w:rPr>
        <w:t>. These are assessed as reflected below and may be paid by cash, check, money order or credit card.</w:t>
      </w:r>
    </w:p>
    <w:p w14:paraId="418ED3C9" w14:textId="7A0053C9" w:rsidR="00842050" w:rsidRDefault="00BC2C02">
      <w:pPr>
        <w:numPr>
          <w:ilvl w:val="0"/>
          <w:numId w:val="7"/>
        </w:numPr>
        <w:spacing w:after="5" w:line="270" w:lineRule="auto"/>
        <w:ind w:right="7" w:hanging="355"/>
        <w:jc w:val="both"/>
      </w:pPr>
      <w:r>
        <w:rPr>
          <w:sz w:val="26"/>
        </w:rPr>
        <w:t>$</w:t>
      </w:r>
      <w:r w:rsidR="00724F92">
        <w:rPr>
          <w:sz w:val="26"/>
        </w:rPr>
        <w:t>125</w:t>
      </w:r>
      <w:r>
        <w:rPr>
          <w:sz w:val="26"/>
        </w:rPr>
        <w:t>.00 for existing chapter members and transfer members.</w:t>
      </w:r>
    </w:p>
    <w:p w14:paraId="2E2771DB" w14:textId="3A5B3F15" w:rsidR="00842050" w:rsidRDefault="00724F92" w:rsidP="00724F92">
      <w:pPr>
        <w:numPr>
          <w:ilvl w:val="0"/>
          <w:numId w:val="7"/>
        </w:numPr>
        <w:spacing w:after="200" w:line="270" w:lineRule="auto"/>
        <w:ind w:right="7" w:hanging="355"/>
        <w:jc w:val="both"/>
      </w:pPr>
      <w:r w:rsidRPr="00724F92">
        <w:rPr>
          <w:sz w:val="28"/>
        </w:rPr>
        <w:t xml:space="preserve"> $50.00 for new Members ( Local)</w:t>
      </w:r>
      <w:r>
        <w:rPr>
          <w:sz w:val="28"/>
        </w:rPr>
        <w:t>.</w:t>
      </w:r>
    </w:p>
    <w:p w14:paraId="3A47ABBC" w14:textId="0782E0B3" w:rsidR="00842050" w:rsidRDefault="00BC2C02">
      <w:pPr>
        <w:spacing w:after="190" w:line="267" w:lineRule="auto"/>
        <w:ind w:left="24" w:right="4" w:hanging="10"/>
        <w:jc w:val="both"/>
      </w:pPr>
      <w:r>
        <w:rPr>
          <w:noProof/>
        </w:rPr>
        <w:drawing>
          <wp:inline distT="0" distB="0" distL="0" distR="0" wp14:anchorId="1C4E53B0" wp14:editId="03ED5192">
            <wp:extent cx="6096" cy="6098"/>
            <wp:effectExtent l="0" t="0" r="0" b="0"/>
            <wp:docPr id="10229" name="Picture 10229"/>
            <wp:cNvGraphicFramePr/>
            <a:graphic xmlns:a="http://schemas.openxmlformats.org/drawingml/2006/main">
              <a:graphicData uri="http://schemas.openxmlformats.org/drawingml/2006/picture">
                <pic:pic xmlns:pic="http://schemas.openxmlformats.org/drawingml/2006/picture">
                  <pic:nvPicPr>
                    <pic:cNvPr id="10229" name="Picture 10229"/>
                    <pic:cNvPicPr/>
                  </pic:nvPicPr>
                  <pic:blipFill>
                    <a:blip r:embed="rId8"/>
                    <a:stretch>
                      <a:fillRect/>
                    </a:stretch>
                  </pic:blipFill>
                  <pic:spPr>
                    <a:xfrm>
                      <a:off x="0" y="0"/>
                      <a:ext cx="6096" cy="6098"/>
                    </a:xfrm>
                    <a:prstGeom prst="rect">
                      <a:avLst/>
                    </a:prstGeom>
                  </pic:spPr>
                </pic:pic>
              </a:graphicData>
            </a:graphic>
          </wp:inline>
        </w:drawing>
      </w:r>
      <w:r>
        <w:rPr>
          <w:sz w:val="28"/>
          <w:u w:val="single" w:color="000000"/>
        </w:rPr>
        <w:t>No Official</w:t>
      </w:r>
      <w:r>
        <w:rPr>
          <w:sz w:val="28"/>
        </w:rPr>
        <w:t xml:space="preserve"> will be assigned games, other than scrimmage games, until both their State Association (THSBOA) and </w:t>
      </w:r>
      <w:r w:rsidR="00724F92">
        <w:rPr>
          <w:sz w:val="28"/>
        </w:rPr>
        <w:t>SFA THSBOA</w:t>
      </w:r>
      <w:r>
        <w:rPr>
          <w:sz w:val="28"/>
        </w:rPr>
        <w:t xml:space="preserve"> (Local) dues are paid. If approved, any failure to make payment as agreed upon by the official will result in cancelation of all remaining assigned contests. </w:t>
      </w:r>
      <w:r>
        <w:rPr>
          <w:sz w:val="28"/>
          <w:u w:val="single" w:color="000000"/>
        </w:rPr>
        <w:t>In no event may full payment of dues be extended beyond January 1</w:t>
      </w:r>
      <w:r>
        <w:rPr>
          <w:sz w:val="28"/>
          <w:u w:val="single" w:color="000000"/>
          <w:vertAlign w:val="superscript"/>
        </w:rPr>
        <w:t xml:space="preserve">st </w:t>
      </w:r>
      <w:r>
        <w:rPr>
          <w:sz w:val="28"/>
          <w:u w:val="single" w:color="000000"/>
        </w:rPr>
        <w:t>of the current season.</w:t>
      </w:r>
    </w:p>
    <w:p w14:paraId="6A942895" w14:textId="77777777" w:rsidR="00842050" w:rsidRDefault="00BC2C02">
      <w:pPr>
        <w:spacing w:after="156" w:line="267" w:lineRule="auto"/>
        <w:ind w:left="24" w:right="4" w:hanging="10"/>
        <w:jc w:val="both"/>
      </w:pPr>
      <w:r>
        <w:rPr>
          <w:sz w:val="28"/>
        </w:rPr>
        <w:t>Should an official request a refund of dues paid, the following policy will apply:</w:t>
      </w:r>
    </w:p>
    <w:p w14:paraId="50E5BB70" w14:textId="77777777" w:rsidR="00842050" w:rsidRDefault="00BC2C02">
      <w:pPr>
        <w:numPr>
          <w:ilvl w:val="0"/>
          <w:numId w:val="8"/>
        </w:numPr>
        <w:spacing w:after="4" w:line="267" w:lineRule="auto"/>
        <w:ind w:right="7" w:hanging="350"/>
        <w:jc w:val="both"/>
      </w:pPr>
      <w:r>
        <w:rPr>
          <w:sz w:val="28"/>
        </w:rPr>
        <w:t xml:space="preserve">If a member withdraws before the 1 </w:t>
      </w:r>
      <w:proofErr w:type="spellStart"/>
      <w:r>
        <w:rPr>
          <w:sz w:val="28"/>
          <w:vertAlign w:val="superscript"/>
        </w:rPr>
        <w:t>st</w:t>
      </w:r>
      <w:proofErr w:type="spellEnd"/>
      <w:r>
        <w:rPr>
          <w:sz w:val="28"/>
          <w:vertAlign w:val="superscript"/>
        </w:rPr>
        <w:t xml:space="preserve"> </w:t>
      </w:r>
      <w:r>
        <w:rPr>
          <w:sz w:val="28"/>
        </w:rPr>
        <w:t>meeting is held, local dues paid for the upcoming season will be refunded.</w:t>
      </w:r>
    </w:p>
    <w:p w14:paraId="18549354" w14:textId="77777777" w:rsidR="00842050" w:rsidRDefault="00BC2C02">
      <w:pPr>
        <w:numPr>
          <w:ilvl w:val="0"/>
          <w:numId w:val="8"/>
        </w:numPr>
        <w:spacing w:after="745" w:line="270" w:lineRule="auto"/>
        <w:ind w:right="7" w:hanging="350"/>
        <w:jc w:val="both"/>
      </w:pPr>
      <w:r>
        <w:rPr>
          <w:sz w:val="26"/>
        </w:rPr>
        <w:t>State Association (THSBOA) dues will only be refunded by contacting the State Association (THSBOA).</w:t>
      </w:r>
    </w:p>
    <w:p w14:paraId="7FA4B69C" w14:textId="7C5D1587" w:rsidR="00842050" w:rsidRPr="0040687B" w:rsidRDefault="00BC2C02">
      <w:pPr>
        <w:tabs>
          <w:tab w:val="center" w:pos="4015"/>
        </w:tabs>
        <w:spacing w:after="143" w:line="267" w:lineRule="auto"/>
        <w:rPr>
          <w:b/>
          <w:bCs/>
        </w:rPr>
      </w:pPr>
      <w:r w:rsidRPr="0040687B">
        <w:rPr>
          <w:b/>
          <w:bCs/>
          <w:sz w:val="28"/>
        </w:rPr>
        <w:t xml:space="preserve">Section </w:t>
      </w:r>
      <w:r w:rsidR="0040687B" w:rsidRPr="0040687B">
        <w:rPr>
          <w:b/>
          <w:bCs/>
          <w:sz w:val="28"/>
        </w:rPr>
        <w:t>8</w:t>
      </w:r>
      <w:r w:rsidRPr="0040687B">
        <w:rPr>
          <w:b/>
          <w:bCs/>
          <w:sz w:val="28"/>
        </w:rPr>
        <w:tab/>
        <w:t>Uniform and Appearance Standards</w:t>
      </w:r>
    </w:p>
    <w:p w14:paraId="6CFE683E" w14:textId="3933830C" w:rsidR="00842050" w:rsidRDefault="00BC2C02">
      <w:pPr>
        <w:spacing w:after="182" w:line="267" w:lineRule="auto"/>
        <w:ind w:left="24" w:right="4" w:hanging="10"/>
        <w:jc w:val="both"/>
      </w:pPr>
      <w:r>
        <w:rPr>
          <w:sz w:val="28"/>
        </w:rPr>
        <w:t xml:space="preserve">The uniform worn by members of </w:t>
      </w:r>
      <w:r w:rsidR="00724F92">
        <w:rPr>
          <w:sz w:val="28"/>
        </w:rPr>
        <w:t>SFA THSBOA</w:t>
      </w:r>
      <w:r>
        <w:rPr>
          <w:sz w:val="28"/>
        </w:rPr>
        <w:t xml:space="preserve"> will conform to that specified by THSBOA and the BOD. That uniform generally consists of:</w:t>
      </w:r>
    </w:p>
    <w:p w14:paraId="76F2102D" w14:textId="332F2609" w:rsidR="00842050" w:rsidRDefault="00BC2C02">
      <w:pPr>
        <w:numPr>
          <w:ilvl w:val="0"/>
          <w:numId w:val="9"/>
        </w:numPr>
        <w:spacing w:after="4" w:line="267" w:lineRule="auto"/>
        <w:ind w:right="4" w:hanging="350"/>
        <w:jc w:val="both"/>
      </w:pPr>
      <w:r>
        <w:rPr>
          <w:sz w:val="28"/>
        </w:rPr>
        <w:t xml:space="preserve">Black and White (vertical) striped "V" neck style shirt </w:t>
      </w:r>
      <w:r w:rsidR="00724F92">
        <w:rPr>
          <w:sz w:val="28"/>
        </w:rPr>
        <w:t xml:space="preserve"> with side panel </w:t>
      </w:r>
      <w:r>
        <w:rPr>
          <w:sz w:val="28"/>
        </w:rPr>
        <w:t>(all crew members are required to wear identical shirts).</w:t>
      </w:r>
    </w:p>
    <w:p w14:paraId="3F637FB7" w14:textId="77777777" w:rsidR="00842050" w:rsidRDefault="00BC2C02">
      <w:pPr>
        <w:numPr>
          <w:ilvl w:val="0"/>
          <w:numId w:val="9"/>
        </w:numPr>
        <w:spacing w:after="4" w:line="267" w:lineRule="auto"/>
        <w:ind w:right="4" w:hanging="350"/>
        <w:jc w:val="both"/>
      </w:pPr>
      <w:r>
        <w:rPr>
          <w:sz w:val="28"/>
        </w:rPr>
        <w:t>Black Slacks (Beltless)- Slacks made of denim will not be worn.</w:t>
      </w:r>
    </w:p>
    <w:p w14:paraId="67276293" w14:textId="77777777" w:rsidR="00842050" w:rsidRDefault="00BC2C02">
      <w:pPr>
        <w:numPr>
          <w:ilvl w:val="0"/>
          <w:numId w:val="9"/>
        </w:numPr>
        <w:spacing w:after="4" w:line="267" w:lineRule="auto"/>
        <w:ind w:right="4" w:hanging="350"/>
        <w:jc w:val="both"/>
      </w:pPr>
      <w:r>
        <w:rPr>
          <w:sz w:val="28"/>
        </w:rPr>
        <w:t>Black Socks</w:t>
      </w:r>
    </w:p>
    <w:p w14:paraId="6CFD8C19" w14:textId="77777777" w:rsidR="00842050" w:rsidRDefault="00BC2C02">
      <w:pPr>
        <w:numPr>
          <w:ilvl w:val="0"/>
          <w:numId w:val="9"/>
        </w:numPr>
        <w:spacing w:after="5" w:line="270" w:lineRule="auto"/>
        <w:ind w:right="4" w:hanging="350"/>
        <w:jc w:val="both"/>
      </w:pPr>
      <w:r w:rsidRPr="0040687B">
        <w:rPr>
          <w:sz w:val="28"/>
          <w:szCs w:val="28"/>
        </w:rPr>
        <w:t>Predominately Black Shoes- Shoes will be solid black with the possible exception of a shoe brand name</w:t>
      </w:r>
      <w:r>
        <w:rPr>
          <w:sz w:val="26"/>
        </w:rPr>
        <w:t>.</w:t>
      </w:r>
    </w:p>
    <w:p w14:paraId="55F48E19" w14:textId="77777777" w:rsidR="00842050" w:rsidRDefault="00BC2C02">
      <w:pPr>
        <w:numPr>
          <w:ilvl w:val="0"/>
          <w:numId w:val="9"/>
        </w:numPr>
        <w:spacing w:after="45" w:line="267" w:lineRule="auto"/>
        <w:ind w:right="4" w:hanging="350"/>
        <w:jc w:val="both"/>
      </w:pPr>
      <w:r>
        <w:rPr>
          <w:sz w:val="28"/>
        </w:rPr>
        <w:t>Black Lanyard</w:t>
      </w:r>
    </w:p>
    <w:p w14:paraId="21FC2808" w14:textId="77777777" w:rsidR="00842050" w:rsidRDefault="00BC2C02">
      <w:pPr>
        <w:numPr>
          <w:ilvl w:val="0"/>
          <w:numId w:val="9"/>
        </w:numPr>
        <w:spacing w:after="39" w:line="270" w:lineRule="auto"/>
        <w:ind w:right="4" w:hanging="350"/>
        <w:jc w:val="both"/>
      </w:pPr>
      <w:r>
        <w:rPr>
          <w:sz w:val="26"/>
        </w:rPr>
        <w:t>Black Plastic Whistle (Fox 40 preferred)</w:t>
      </w:r>
    </w:p>
    <w:p w14:paraId="6198714D" w14:textId="5755AECD" w:rsidR="00842050" w:rsidRDefault="00BC2C02">
      <w:pPr>
        <w:numPr>
          <w:ilvl w:val="0"/>
          <w:numId w:val="9"/>
        </w:numPr>
        <w:spacing w:after="5" w:line="270" w:lineRule="auto"/>
        <w:ind w:right="4" w:hanging="350"/>
        <w:jc w:val="both"/>
      </w:pPr>
      <w:r>
        <w:rPr>
          <w:sz w:val="26"/>
        </w:rPr>
        <w:lastRenderedPageBreak/>
        <w:t xml:space="preserve">Each </w:t>
      </w:r>
      <w:r w:rsidR="00724F92">
        <w:rPr>
          <w:sz w:val="26"/>
        </w:rPr>
        <w:t>SFA THSBOA</w:t>
      </w:r>
      <w:r>
        <w:rPr>
          <w:sz w:val="26"/>
        </w:rPr>
        <w:t xml:space="preserve"> member will </w:t>
      </w:r>
      <w:r w:rsidR="00545262">
        <w:rPr>
          <w:sz w:val="26"/>
        </w:rPr>
        <w:t>ensure</w:t>
      </w:r>
      <w:r>
        <w:rPr>
          <w:sz w:val="26"/>
        </w:rPr>
        <w:t xml:space="preserve"> that his/her hair (including mustache and beard) is neatly trimmed, shoes are shined, and uniform is neat and clean. H. Street clothes worn to/from game sites must be neat and clean. </w:t>
      </w:r>
      <w:r>
        <w:rPr>
          <w:noProof/>
        </w:rPr>
        <w:drawing>
          <wp:inline distT="0" distB="0" distL="0" distR="0" wp14:anchorId="425EFE38" wp14:editId="514B7C51">
            <wp:extent cx="64008" cy="115859"/>
            <wp:effectExtent l="0" t="0" r="0" b="0"/>
            <wp:docPr id="68393" name="Picture 68393"/>
            <wp:cNvGraphicFramePr/>
            <a:graphic xmlns:a="http://schemas.openxmlformats.org/drawingml/2006/main">
              <a:graphicData uri="http://schemas.openxmlformats.org/drawingml/2006/picture">
                <pic:pic xmlns:pic="http://schemas.openxmlformats.org/drawingml/2006/picture">
                  <pic:nvPicPr>
                    <pic:cNvPr id="68393" name="Picture 68393"/>
                    <pic:cNvPicPr/>
                  </pic:nvPicPr>
                  <pic:blipFill>
                    <a:blip r:embed="rId9"/>
                    <a:stretch>
                      <a:fillRect/>
                    </a:stretch>
                  </pic:blipFill>
                  <pic:spPr>
                    <a:xfrm>
                      <a:off x="0" y="0"/>
                      <a:ext cx="64008" cy="115859"/>
                    </a:xfrm>
                    <a:prstGeom prst="rect">
                      <a:avLst/>
                    </a:prstGeom>
                  </pic:spPr>
                </pic:pic>
              </a:graphicData>
            </a:graphic>
          </wp:inline>
        </w:drawing>
      </w:r>
      <w:r>
        <w:rPr>
          <w:sz w:val="26"/>
        </w:rPr>
        <w:t>Patches</w:t>
      </w:r>
    </w:p>
    <w:p w14:paraId="303F923B" w14:textId="4CF81F93" w:rsidR="00842050" w:rsidRDefault="00BC2C02">
      <w:pPr>
        <w:numPr>
          <w:ilvl w:val="1"/>
          <w:numId w:val="9"/>
        </w:numPr>
        <w:spacing w:after="4" w:line="267" w:lineRule="auto"/>
        <w:ind w:right="7" w:hanging="331"/>
        <w:jc w:val="both"/>
      </w:pPr>
      <w:r>
        <w:rPr>
          <w:sz w:val="28"/>
        </w:rPr>
        <w:t xml:space="preserve">To show our support for the U.S. military, all </w:t>
      </w:r>
      <w:r w:rsidR="00724F92">
        <w:rPr>
          <w:sz w:val="28"/>
        </w:rPr>
        <w:t>SFA THSBOA</w:t>
      </w:r>
      <w:r>
        <w:rPr>
          <w:sz w:val="28"/>
        </w:rPr>
        <w:t xml:space="preserve"> members shall have a 2" x 4" American flag on the left sleeve.</w:t>
      </w:r>
    </w:p>
    <w:p w14:paraId="11D9B38F" w14:textId="77777777" w:rsidR="00842050" w:rsidRDefault="00BC2C02">
      <w:pPr>
        <w:numPr>
          <w:ilvl w:val="1"/>
          <w:numId w:val="9"/>
        </w:numPr>
        <w:spacing w:after="729" w:line="270" w:lineRule="auto"/>
        <w:ind w:right="7" w:hanging="331"/>
        <w:jc w:val="both"/>
      </w:pPr>
      <w:r>
        <w:rPr>
          <w:sz w:val="26"/>
        </w:rPr>
        <w:t>The State Association patch will be worn on the right sleeve.</w:t>
      </w:r>
    </w:p>
    <w:p w14:paraId="67CA2B6C" w14:textId="55248BCC" w:rsidR="00842050" w:rsidRPr="0040687B" w:rsidRDefault="00BC2C02">
      <w:pPr>
        <w:tabs>
          <w:tab w:val="center" w:pos="3370"/>
        </w:tabs>
        <w:spacing w:after="138" w:line="267" w:lineRule="auto"/>
        <w:rPr>
          <w:b/>
          <w:bCs/>
        </w:rPr>
      </w:pPr>
      <w:r w:rsidRPr="0040687B">
        <w:rPr>
          <w:b/>
          <w:bCs/>
          <w:sz w:val="28"/>
        </w:rPr>
        <w:t xml:space="preserve">Section </w:t>
      </w:r>
      <w:r w:rsidR="0040687B" w:rsidRPr="0040687B">
        <w:rPr>
          <w:b/>
          <w:bCs/>
          <w:sz w:val="28"/>
        </w:rPr>
        <w:t>9</w:t>
      </w:r>
      <w:r w:rsidRPr="0040687B">
        <w:rPr>
          <w:b/>
          <w:bCs/>
          <w:sz w:val="28"/>
        </w:rPr>
        <w:tab/>
        <w:t>Chapter Scratch Policy</w:t>
      </w:r>
    </w:p>
    <w:p w14:paraId="51F0AA18" w14:textId="27FB60EE" w:rsidR="00842050" w:rsidRDefault="00BC2C02">
      <w:pPr>
        <w:numPr>
          <w:ilvl w:val="0"/>
          <w:numId w:val="10"/>
        </w:numPr>
        <w:spacing w:after="5" w:line="270" w:lineRule="auto"/>
        <w:ind w:left="360" w:right="98" w:hanging="346"/>
        <w:jc w:val="both"/>
      </w:pPr>
      <w:r>
        <w:rPr>
          <w:sz w:val="26"/>
        </w:rPr>
        <w:t>Coaches must use</w:t>
      </w:r>
      <w:r w:rsidR="00724F92">
        <w:rPr>
          <w:sz w:val="26"/>
        </w:rPr>
        <w:t xml:space="preserve"> the UIL </w:t>
      </w:r>
      <w:r>
        <w:rPr>
          <w:sz w:val="26"/>
        </w:rPr>
        <w:t xml:space="preserve"> Basketball Officials Scratch Form. Your request will be submitted to the concerned chapter and to UIL Sports Officials. You will receive an email conformation of your request. Scratches will not be honored, unless applied this way.</w:t>
      </w:r>
    </w:p>
    <w:p w14:paraId="18BA4F16" w14:textId="1F4EC57A" w:rsidR="00842050" w:rsidRDefault="00BC2C02">
      <w:pPr>
        <w:numPr>
          <w:ilvl w:val="0"/>
          <w:numId w:val="10"/>
        </w:numPr>
        <w:spacing w:after="721" w:line="267" w:lineRule="auto"/>
        <w:ind w:left="360" w:right="98" w:hanging="346"/>
        <w:jc w:val="both"/>
      </w:pPr>
      <w:r>
        <w:rPr>
          <w:sz w:val="28"/>
        </w:rPr>
        <w:t xml:space="preserve">Each official will be permitted to scratch up to five (5) </w:t>
      </w:r>
      <w:r w:rsidR="00724F92">
        <w:rPr>
          <w:sz w:val="28"/>
        </w:rPr>
        <w:t>SFA THSBOA</w:t>
      </w:r>
      <w:r>
        <w:rPr>
          <w:sz w:val="28"/>
        </w:rPr>
        <w:t xml:space="preserve"> officials. In addition, each official is permitted to scratch five (5) contests sites and teams. Any official, site, or team placed on an officials scratch list can be replaced at any time but must be done no later than one week prior to a contest to be effective for that contest. No </w:t>
      </w:r>
      <w:proofErr w:type="gramStart"/>
      <w:r>
        <w:rPr>
          <w:sz w:val="28"/>
        </w:rPr>
        <w:t>first year</w:t>
      </w:r>
      <w:proofErr w:type="gramEnd"/>
      <w:r>
        <w:rPr>
          <w:sz w:val="28"/>
        </w:rPr>
        <w:t xml:space="preserve"> officials or transfer officials will be permitted to have any scratches.</w:t>
      </w:r>
    </w:p>
    <w:p w14:paraId="3E78B5D7" w14:textId="17F04E75" w:rsidR="00842050" w:rsidRPr="0040687B" w:rsidRDefault="00BC2C02">
      <w:pPr>
        <w:tabs>
          <w:tab w:val="center" w:pos="2856"/>
        </w:tabs>
        <w:spacing w:after="143" w:line="267" w:lineRule="auto"/>
        <w:rPr>
          <w:b/>
          <w:bCs/>
        </w:rPr>
      </w:pPr>
      <w:r w:rsidRPr="0040687B">
        <w:rPr>
          <w:b/>
          <w:bCs/>
          <w:sz w:val="28"/>
        </w:rPr>
        <w:t>Section</w:t>
      </w:r>
      <w:r w:rsidR="0040687B" w:rsidRPr="0040687B">
        <w:rPr>
          <w:b/>
          <w:bCs/>
          <w:sz w:val="28"/>
        </w:rPr>
        <w:t xml:space="preserve"> 10</w:t>
      </w:r>
      <w:r w:rsidRPr="0040687B">
        <w:rPr>
          <w:b/>
          <w:bCs/>
          <w:sz w:val="28"/>
        </w:rPr>
        <w:tab/>
        <w:t>Assignments</w:t>
      </w:r>
    </w:p>
    <w:p w14:paraId="37E4D172" w14:textId="62EEEEAB" w:rsidR="00842050" w:rsidRDefault="00BC2C02">
      <w:pPr>
        <w:spacing w:after="140" w:line="273" w:lineRule="auto"/>
        <w:ind w:left="9"/>
      </w:pPr>
      <w:r>
        <w:rPr>
          <w:sz w:val="28"/>
        </w:rPr>
        <w:t xml:space="preserve">Only the Assignment </w:t>
      </w:r>
      <w:r w:rsidR="00724F92">
        <w:rPr>
          <w:sz w:val="28"/>
        </w:rPr>
        <w:t>Secretary</w:t>
      </w:r>
      <w:r>
        <w:rPr>
          <w:sz w:val="28"/>
        </w:rPr>
        <w:t>,</w:t>
      </w:r>
      <w:r w:rsidR="00724F92">
        <w:rPr>
          <w:sz w:val="28"/>
        </w:rPr>
        <w:t xml:space="preserve"> or</w:t>
      </w:r>
      <w:r>
        <w:rPr>
          <w:sz w:val="28"/>
        </w:rPr>
        <w:t xml:space="preserve"> the President, may make game assignments. No official shall: Change assignments with another official or request another official to "cover" an assignment for him/her.</w:t>
      </w:r>
    </w:p>
    <w:p w14:paraId="6043E22C" w14:textId="5B143190" w:rsidR="00842050" w:rsidRPr="004F3992" w:rsidRDefault="00BC2C02">
      <w:pPr>
        <w:numPr>
          <w:ilvl w:val="0"/>
          <w:numId w:val="11"/>
        </w:numPr>
        <w:spacing w:after="5" w:line="270" w:lineRule="auto"/>
        <w:ind w:right="110" w:hanging="341"/>
        <w:jc w:val="both"/>
        <w:rPr>
          <w:sz w:val="28"/>
          <w:szCs w:val="28"/>
        </w:rPr>
      </w:pPr>
      <w:r w:rsidRPr="004F3992">
        <w:rPr>
          <w:sz w:val="28"/>
          <w:szCs w:val="28"/>
        </w:rPr>
        <w:t xml:space="preserve">Accept an assignment from anyone other than </w:t>
      </w:r>
      <w:r w:rsidR="00724F92" w:rsidRPr="004F3992">
        <w:rPr>
          <w:sz w:val="28"/>
          <w:szCs w:val="28"/>
        </w:rPr>
        <w:t>the SFA THSBOA</w:t>
      </w:r>
      <w:r w:rsidRPr="004F3992">
        <w:rPr>
          <w:sz w:val="28"/>
          <w:szCs w:val="28"/>
        </w:rPr>
        <w:t xml:space="preserve"> assigner.</w:t>
      </w:r>
    </w:p>
    <w:p w14:paraId="27489112" w14:textId="27B64D87" w:rsidR="00842050" w:rsidRPr="004F3992" w:rsidRDefault="00BC2C02">
      <w:pPr>
        <w:numPr>
          <w:ilvl w:val="0"/>
          <w:numId w:val="11"/>
        </w:numPr>
        <w:spacing w:after="5" w:line="270" w:lineRule="auto"/>
        <w:ind w:right="110" w:hanging="341"/>
        <w:jc w:val="both"/>
        <w:rPr>
          <w:sz w:val="28"/>
          <w:szCs w:val="28"/>
        </w:rPr>
      </w:pPr>
      <w:r w:rsidRPr="004F3992">
        <w:rPr>
          <w:sz w:val="28"/>
          <w:szCs w:val="28"/>
        </w:rPr>
        <w:t xml:space="preserve">Be allowed to access chapter assignment software (Administrator Arbiter) except the Assignment </w:t>
      </w:r>
      <w:r w:rsidR="004F3992">
        <w:rPr>
          <w:sz w:val="28"/>
          <w:szCs w:val="28"/>
        </w:rPr>
        <w:t>Secretary</w:t>
      </w:r>
      <w:r w:rsidRPr="004F3992">
        <w:rPr>
          <w:sz w:val="28"/>
          <w:szCs w:val="28"/>
        </w:rPr>
        <w:t>, in circumstances stated previously.</w:t>
      </w:r>
    </w:p>
    <w:p w14:paraId="626979C1" w14:textId="77777777" w:rsidR="00724F92" w:rsidRPr="004F3992" w:rsidRDefault="00BC2C02">
      <w:pPr>
        <w:numPr>
          <w:ilvl w:val="0"/>
          <w:numId w:val="11"/>
        </w:numPr>
        <w:spacing w:after="5" w:line="270" w:lineRule="auto"/>
        <w:ind w:right="110" w:hanging="341"/>
        <w:jc w:val="both"/>
        <w:rPr>
          <w:sz w:val="28"/>
          <w:szCs w:val="28"/>
        </w:rPr>
      </w:pPr>
      <w:r w:rsidRPr="004F3992">
        <w:rPr>
          <w:sz w:val="28"/>
          <w:szCs w:val="28"/>
        </w:rPr>
        <w:t>Violations of this policy will subject all parties involved to discipline by the Ethics Committee.</w:t>
      </w:r>
    </w:p>
    <w:p w14:paraId="25F22646" w14:textId="6DE41794" w:rsidR="00842050" w:rsidRDefault="00BC2C02">
      <w:pPr>
        <w:numPr>
          <w:ilvl w:val="0"/>
          <w:numId w:val="11"/>
        </w:numPr>
        <w:spacing w:after="5" w:line="270" w:lineRule="auto"/>
        <w:ind w:right="110" w:hanging="341"/>
        <w:jc w:val="both"/>
      </w:pPr>
      <w:r>
        <w:rPr>
          <w:sz w:val="26"/>
        </w:rPr>
        <w:t xml:space="preserve"> D. Scrimmages</w:t>
      </w:r>
    </w:p>
    <w:p w14:paraId="55B310E3" w14:textId="1C6F25BC" w:rsidR="00842050" w:rsidRDefault="00BC2C02">
      <w:pPr>
        <w:numPr>
          <w:ilvl w:val="1"/>
          <w:numId w:val="11"/>
        </w:numPr>
        <w:spacing w:after="5" w:line="270" w:lineRule="auto"/>
        <w:ind w:left="704" w:right="10" w:hanging="346"/>
        <w:jc w:val="both"/>
      </w:pPr>
      <w:r>
        <w:rPr>
          <w:sz w:val="26"/>
        </w:rPr>
        <w:lastRenderedPageBreak/>
        <w:t xml:space="preserve">Will be assigned by the Assignment </w:t>
      </w:r>
      <w:r w:rsidR="00724F92">
        <w:rPr>
          <w:sz w:val="26"/>
        </w:rPr>
        <w:t xml:space="preserve">Secretary </w:t>
      </w:r>
      <w:r>
        <w:rPr>
          <w:sz w:val="26"/>
        </w:rPr>
        <w:t xml:space="preserve"> to members of </w:t>
      </w:r>
      <w:r w:rsidR="00724F92">
        <w:rPr>
          <w:sz w:val="26"/>
        </w:rPr>
        <w:t>SFA THSBOA.</w:t>
      </w:r>
    </w:p>
    <w:p w14:paraId="519BBCEA" w14:textId="11F06B15" w:rsidR="00842050" w:rsidRDefault="00BC2C02">
      <w:pPr>
        <w:numPr>
          <w:ilvl w:val="1"/>
          <w:numId w:val="11"/>
        </w:numPr>
        <w:spacing w:after="30" w:line="270" w:lineRule="auto"/>
        <w:ind w:left="704" w:right="10" w:hanging="346"/>
        <w:jc w:val="both"/>
      </w:pPr>
      <w:r>
        <w:rPr>
          <w:sz w:val="26"/>
        </w:rPr>
        <w:t>Each member will be assigned a</w:t>
      </w:r>
      <w:r w:rsidR="004F3992">
        <w:rPr>
          <w:sz w:val="26"/>
        </w:rPr>
        <w:t xml:space="preserve"> number</w:t>
      </w:r>
      <w:r>
        <w:rPr>
          <w:sz w:val="26"/>
        </w:rPr>
        <w:t xml:space="preserve"> of scrimmages to be determined by the BOD each season in order to fulfill the chapters scrimmage responsibilities.</w:t>
      </w:r>
    </w:p>
    <w:p w14:paraId="5EAB3ECA" w14:textId="77777777" w:rsidR="00842050" w:rsidRDefault="00BC2C02">
      <w:pPr>
        <w:numPr>
          <w:ilvl w:val="1"/>
          <w:numId w:val="11"/>
        </w:numPr>
        <w:spacing w:after="30" w:line="270" w:lineRule="auto"/>
        <w:ind w:left="704" w:right="10" w:hanging="346"/>
        <w:jc w:val="both"/>
      </w:pPr>
      <w:r>
        <w:rPr>
          <w:sz w:val="26"/>
        </w:rPr>
        <w:t xml:space="preserve">Scrimmages are scheduled to last three hours however coaches at their </w:t>
      </w:r>
      <w:r>
        <w:rPr>
          <w:noProof/>
        </w:rPr>
        <w:drawing>
          <wp:inline distT="0" distB="0" distL="0" distR="0" wp14:anchorId="57ECFE53" wp14:editId="39E59A42">
            <wp:extent cx="6096" cy="12196"/>
            <wp:effectExtent l="0" t="0" r="0" b="0"/>
            <wp:docPr id="14139" name="Picture 14139"/>
            <wp:cNvGraphicFramePr/>
            <a:graphic xmlns:a="http://schemas.openxmlformats.org/drawingml/2006/main">
              <a:graphicData uri="http://schemas.openxmlformats.org/drawingml/2006/picture">
                <pic:pic xmlns:pic="http://schemas.openxmlformats.org/drawingml/2006/picture">
                  <pic:nvPicPr>
                    <pic:cNvPr id="14139" name="Picture 14139"/>
                    <pic:cNvPicPr/>
                  </pic:nvPicPr>
                  <pic:blipFill>
                    <a:blip r:embed="rId10"/>
                    <a:stretch>
                      <a:fillRect/>
                    </a:stretch>
                  </pic:blipFill>
                  <pic:spPr>
                    <a:xfrm>
                      <a:off x="0" y="0"/>
                      <a:ext cx="6096" cy="12196"/>
                    </a:xfrm>
                    <a:prstGeom prst="rect">
                      <a:avLst/>
                    </a:prstGeom>
                  </pic:spPr>
                </pic:pic>
              </a:graphicData>
            </a:graphic>
          </wp:inline>
        </w:drawing>
      </w:r>
      <w:r>
        <w:rPr>
          <w:sz w:val="26"/>
        </w:rPr>
        <w:t xml:space="preserve"> discretion may go longer and agree to pay more for the additional time. Members assigned to a site are expected to complete the entire scrimmage even if it goes longer than originally schedule and at their option, may volunteer for additional assignments.</w:t>
      </w:r>
    </w:p>
    <w:p w14:paraId="6A94A6CB" w14:textId="77777777" w:rsidR="00842050" w:rsidRDefault="00BC2C02">
      <w:pPr>
        <w:numPr>
          <w:ilvl w:val="1"/>
          <w:numId w:val="11"/>
        </w:numPr>
        <w:spacing w:after="5" w:line="270" w:lineRule="auto"/>
        <w:ind w:left="704" w:right="10" w:hanging="346"/>
        <w:jc w:val="both"/>
      </w:pPr>
      <w:r>
        <w:rPr>
          <w:sz w:val="26"/>
        </w:rPr>
        <w:t>Assigned scrimmages will be considered a game assignment and are subject to the same attendance requirements as a regular season game.</w:t>
      </w:r>
    </w:p>
    <w:p w14:paraId="63CFAAA9" w14:textId="131926D0" w:rsidR="00842050" w:rsidRDefault="00BC2C02">
      <w:pPr>
        <w:numPr>
          <w:ilvl w:val="0"/>
          <w:numId w:val="12"/>
        </w:numPr>
        <w:spacing w:after="5" w:line="270" w:lineRule="auto"/>
        <w:ind w:right="10" w:hanging="331"/>
        <w:jc w:val="both"/>
      </w:pPr>
      <w:r>
        <w:rPr>
          <w:sz w:val="26"/>
        </w:rPr>
        <w:t xml:space="preserve">Varsity game assignments will be made by the Assignment </w:t>
      </w:r>
      <w:r w:rsidR="00724F92">
        <w:rPr>
          <w:sz w:val="26"/>
        </w:rPr>
        <w:t>Secretary</w:t>
      </w:r>
      <w:r w:rsidR="002411AA">
        <w:rPr>
          <w:sz w:val="26"/>
        </w:rPr>
        <w:t>. T</w:t>
      </w:r>
      <w:r>
        <w:rPr>
          <w:sz w:val="26"/>
        </w:rPr>
        <w:t xml:space="preserve">he official's availability information, the official's scratch list, and the scratch list sent to </w:t>
      </w:r>
      <w:r w:rsidR="002411AA">
        <w:rPr>
          <w:sz w:val="26"/>
        </w:rPr>
        <w:t>SFA THSBOA</w:t>
      </w:r>
      <w:r>
        <w:rPr>
          <w:sz w:val="26"/>
        </w:rPr>
        <w:t xml:space="preserve"> by the coaches through the UIL. Deviations from this list are coordinated with the coaches and/or Athletic Directors of the schools involved and individual officials. Assignments will be made using "The Arbiter" scheduling software that will utilize the members ranking and game ranking as the primary factor in the assignment of games.</w:t>
      </w:r>
    </w:p>
    <w:p w14:paraId="30D30B55" w14:textId="38E9D358" w:rsidR="00842050" w:rsidRDefault="00BC2C02">
      <w:pPr>
        <w:numPr>
          <w:ilvl w:val="0"/>
          <w:numId w:val="12"/>
        </w:numPr>
        <w:spacing w:after="4" w:line="272" w:lineRule="auto"/>
        <w:ind w:right="10" w:hanging="331"/>
        <w:jc w:val="both"/>
      </w:pPr>
      <w:r>
        <w:rPr>
          <w:sz w:val="26"/>
        </w:rPr>
        <w:t xml:space="preserve">Junior High assignments will be made by </w:t>
      </w:r>
      <w:r w:rsidR="002411AA">
        <w:rPr>
          <w:sz w:val="26"/>
        </w:rPr>
        <w:t>Assignment Secretary.</w:t>
      </w:r>
      <w:r>
        <w:rPr>
          <w:sz w:val="26"/>
        </w:rPr>
        <w:t xml:space="preserve"> All officials of </w:t>
      </w:r>
      <w:r w:rsidR="002411AA">
        <w:rPr>
          <w:sz w:val="26"/>
        </w:rPr>
        <w:t>SFA THSBOA</w:t>
      </w:r>
      <w:r>
        <w:rPr>
          <w:sz w:val="26"/>
        </w:rPr>
        <w:t xml:space="preserve"> who have the opportunity are expected to support our sub-varsity program. Sub-varsity assignments will also be made using "The Arbiter."</w:t>
      </w:r>
    </w:p>
    <w:p w14:paraId="2B6691F9" w14:textId="09E27B5E" w:rsidR="00842050" w:rsidRDefault="00BC2C02">
      <w:pPr>
        <w:numPr>
          <w:ilvl w:val="0"/>
          <w:numId w:val="12"/>
        </w:numPr>
        <w:spacing w:after="4" w:line="267" w:lineRule="auto"/>
        <w:ind w:right="10" w:hanging="331"/>
        <w:jc w:val="both"/>
      </w:pPr>
      <w:r>
        <w:rPr>
          <w:sz w:val="28"/>
        </w:rPr>
        <w:t xml:space="preserve">The </w:t>
      </w:r>
      <w:r w:rsidR="002411AA">
        <w:rPr>
          <w:sz w:val="28"/>
        </w:rPr>
        <w:t xml:space="preserve">SFA THSBOA </w:t>
      </w:r>
      <w:r>
        <w:rPr>
          <w:sz w:val="28"/>
        </w:rPr>
        <w:t xml:space="preserve"> President and Assignment </w:t>
      </w:r>
      <w:r w:rsidR="002411AA">
        <w:rPr>
          <w:sz w:val="28"/>
        </w:rPr>
        <w:t>Secretary</w:t>
      </w:r>
      <w:r>
        <w:rPr>
          <w:sz w:val="28"/>
        </w:rPr>
        <w:t xml:space="preserve"> will work together to assign post-season game using the following guidelines:</w:t>
      </w:r>
      <w:r>
        <w:rPr>
          <w:noProof/>
        </w:rPr>
        <w:drawing>
          <wp:inline distT="0" distB="0" distL="0" distR="0" wp14:anchorId="385BA33A" wp14:editId="2E91CC53">
            <wp:extent cx="3048" cy="12195"/>
            <wp:effectExtent l="0" t="0" r="0" b="0"/>
            <wp:docPr id="14140" name="Picture 14140"/>
            <wp:cNvGraphicFramePr/>
            <a:graphic xmlns:a="http://schemas.openxmlformats.org/drawingml/2006/main">
              <a:graphicData uri="http://schemas.openxmlformats.org/drawingml/2006/picture">
                <pic:pic xmlns:pic="http://schemas.openxmlformats.org/drawingml/2006/picture">
                  <pic:nvPicPr>
                    <pic:cNvPr id="14140" name="Picture 14140"/>
                    <pic:cNvPicPr/>
                  </pic:nvPicPr>
                  <pic:blipFill>
                    <a:blip r:embed="rId11"/>
                    <a:stretch>
                      <a:fillRect/>
                    </a:stretch>
                  </pic:blipFill>
                  <pic:spPr>
                    <a:xfrm>
                      <a:off x="0" y="0"/>
                      <a:ext cx="3048" cy="12195"/>
                    </a:xfrm>
                    <a:prstGeom prst="rect">
                      <a:avLst/>
                    </a:prstGeom>
                  </pic:spPr>
                </pic:pic>
              </a:graphicData>
            </a:graphic>
          </wp:inline>
        </w:drawing>
      </w:r>
    </w:p>
    <w:p w14:paraId="18FACBFC" w14:textId="27CE69A5" w:rsidR="00842050" w:rsidRPr="004F3992" w:rsidRDefault="00BC2C02">
      <w:pPr>
        <w:numPr>
          <w:ilvl w:val="1"/>
          <w:numId w:val="12"/>
        </w:numPr>
        <w:spacing w:after="5" w:line="270" w:lineRule="auto"/>
        <w:ind w:right="12" w:hanging="336"/>
        <w:jc w:val="both"/>
        <w:rPr>
          <w:sz w:val="28"/>
          <w:szCs w:val="28"/>
        </w:rPr>
      </w:pPr>
      <w:r w:rsidRPr="004F3992">
        <w:rPr>
          <w:sz w:val="28"/>
          <w:szCs w:val="28"/>
          <w:u w:val="single" w:color="000000"/>
        </w:rPr>
        <w:t>ALL</w:t>
      </w:r>
      <w:r w:rsidRPr="004F3992">
        <w:rPr>
          <w:sz w:val="28"/>
          <w:szCs w:val="28"/>
        </w:rPr>
        <w:t xml:space="preserve"> </w:t>
      </w:r>
      <w:r w:rsidR="002411AA" w:rsidRPr="004F3992">
        <w:rPr>
          <w:sz w:val="28"/>
          <w:szCs w:val="28"/>
        </w:rPr>
        <w:t>SFA THSBOA</w:t>
      </w:r>
      <w:r w:rsidRPr="004F3992">
        <w:rPr>
          <w:sz w:val="28"/>
          <w:szCs w:val="28"/>
        </w:rPr>
        <w:t xml:space="preserve"> members in good standing shall be eligible</w:t>
      </w:r>
      <w:r w:rsidRPr="004F3992">
        <w:rPr>
          <w:sz w:val="28"/>
          <w:szCs w:val="28"/>
          <w:u w:val="single" w:color="000000"/>
        </w:rPr>
        <w:t xml:space="preserve"> for</w:t>
      </w:r>
      <w:r w:rsidRPr="004F3992">
        <w:rPr>
          <w:sz w:val="28"/>
          <w:szCs w:val="28"/>
        </w:rPr>
        <w:t xml:space="preserve"> con</w:t>
      </w:r>
      <w:r w:rsidRPr="004F3992">
        <w:rPr>
          <w:sz w:val="28"/>
          <w:szCs w:val="28"/>
          <w:u w:val="single" w:color="000000"/>
        </w:rPr>
        <w:t>side</w:t>
      </w:r>
      <w:r w:rsidRPr="004F3992">
        <w:rPr>
          <w:sz w:val="28"/>
          <w:szCs w:val="28"/>
        </w:rPr>
        <w:t>ration for post-season game assignments.</w:t>
      </w:r>
      <w:r w:rsidRPr="004F3992">
        <w:rPr>
          <w:noProof/>
          <w:sz w:val="28"/>
          <w:szCs w:val="28"/>
        </w:rPr>
        <w:drawing>
          <wp:inline distT="0" distB="0" distL="0" distR="0" wp14:anchorId="2A586757" wp14:editId="1C81509F">
            <wp:extent cx="6096" cy="6097"/>
            <wp:effectExtent l="0" t="0" r="0" b="0"/>
            <wp:docPr id="14141" name="Picture 14141"/>
            <wp:cNvGraphicFramePr/>
            <a:graphic xmlns:a="http://schemas.openxmlformats.org/drawingml/2006/main">
              <a:graphicData uri="http://schemas.openxmlformats.org/drawingml/2006/picture">
                <pic:pic xmlns:pic="http://schemas.openxmlformats.org/drawingml/2006/picture">
                  <pic:nvPicPr>
                    <pic:cNvPr id="14141" name="Picture 14141"/>
                    <pic:cNvPicPr/>
                  </pic:nvPicPr>
                  <pic:blipFill>
                    <a:blip r:embed="rId12"/>
                    <a:stretch>
                      <a:fillRect/>
                    </a:stretch>
                  </pic:blipFill>
                  <pic:spPr>
                    <a:xfrm>
                      <a:off x="0" y="0"/>
                      <a:ext cx="6096" cy="6097"/>
                    </a:xfrm>
                    <a:prstGeom prst="rect">
                      <a:avLst/>
                    </a:prstGeom>
                  </pic:spPr>
                </pic:pic>
              </a:graphicData>
            </a:graphic>
          </wp:inline>
        </w:drawing>
      </w:r>
    </w:p>
    <w:p w14:paraId="687043CF" w14:textId="1B9189B7" w:rsidR="00842050" w:rsidRPr="004F3992" w:rsidRDefault="00BC2C02">
      <w:pPr>
        <w:numPr>
          <w:ilvl w:val="1"/>
          <w:numId w:val="12"/>
        </w:numPr>
        <w:spacing w:after="4" w:line="272" w:lineRule="auto"/>
        <w:ind w:right="12" w:hanging="336"/>
        <w:jc w:val="both"/>
        <w:rPr>
          <w:sz w:val="28"/>
          <w:szCs w:val="28"/>
        </w:rPr>
      </w:pPr>
      <w:r w:rsidRPr="004F3992">
        <w:rPr>
          <w:sz w:val="28"/>
          <w:szCs w:val="28"/>
        </w:rPr>
        <w:t xml:space="preserve">The UIL requires each chapter to provide the UIL at least listings of officials for possible assignment to regional or state tournaments. The BOD compiles these lists and UIL makes the assignments through the chapter's Assignment </w:t>
      </w:r>
      <w:r w:rsidR="002411AA" w:rsidRPr="004F3992">
        <w:rPr>
          <w:sz w:val="28"/>
          <w:szCs w:val="28"/>
        </w:rPr>
        <w:t>Secretary.</w:t>
      </w:r>
      <w:r w:rsidRPr="004F3992">
        <w:rPr>
          <w:sz w:val="28"/>
          <w:szCs w:val="28"/>
        </w:rPr>
        <w:t xml:space="preserve"> Those are:</w:t>
      </w:r>
    </w:p>
    <w:p w14:paraId="35E63E0E" w14:textId="77777777" w:rsidR="00842050" w:rsidRPr="004F3992" w:rsidRDefault="00BC2C02">
      <w:pPr>
        <w:numPr>
          <w:ilvl w:val="2"/>
          <w:numId w:val="12"/>
        </w:numPr>
        <w:spacing w:after="4" w:line="267" w:lineRule="auto"/>
        <w:ind w:left="1388" w:right="10" w:hanging="346"/>
        <w:jc w:val="both"/>
        <w:rPr>
          <w:sz w:val="28"/>
          <w:szCs w:val="28"/>
        </w:rPr>
      </w:pPr>
      <w:r w:rsidRPr="004F3992">
        <w:rPr>
          <w:sz w:val="28"/>
          <w:szCs w:val="28"/>
        </w:rPr>
        <w:t>Top twelve (12) 3-Person Crews</w:t>
      </w:r>
    </w:p>
    <w:p w14:paraId="5CE78177" w14:textId="77777777" w:rsidR="00842050" w:rsidRPr="004F3992" w:rsidRDefault="00BC2C02">
      <w:pPr>
        <w:numPr>
          <w:ilvl w:val="2"/>
          <w:numId w:val="12"/>
        </w:numPr>
        <w:spacing w:after="5" w:line="270" w:lineRule="auto"/>
        <w:ind w:left="1388" w:right="10" w:hanging="346"/>
        <w:jc w:val="both"/>
        <w:rPr>
          <w:sz w:val="28"/>
          <w:szCs w:val="28"/>
        </w:rPr>
      </w:pPr>
      <w:r w:rsidRPr="004F3992">
        <w:rPr>
          <w:sz w:val="28"/>
          <w:szCs w:val="28"/>
        </w:rPr>
        <w:t>4 Crews for Boys</w:t>
      </w:r>
    </w:p>
    <w:p w14:paraId="385E9F07" w14:textId="77777777" w:rsidR="00842050" w:rsidRPr="004F3992" w:rsidRDefault="00BC2C02">
      <w:pPr>
        <w:numPr>
          <w:ilvl w:val="2"/>
          <w:numId w:val="12"/>
        </w:numPr>
        <w:spacing w:after="5" w:line="270" w:lineRule="auto"/>
        <w:ind w:left="1388" w:right="10" w:hanging="346"/>
        <w:jc w:val="both"/>
        <w:rPr>
          <w:sz w:val="28"/>
          <w:szCs w:val="28"/>
        </w:rPr>
      </w:pPr>
      <w:r w:rsidRPr="004F3992">
        <w:rPr>
          <w:sz w:val="28"/>
          <w:szCs w:val="28"/>
        </w:rPr>
        <w:t>4 Crews for Girls</w:t>
      </w:r>
    </w:p>
    <w:p w14:paraId="21079F7E" w14:textId="77777777" w:rsidR="00842050" w:rsidRPr="004F3992" w:rsidRDefault="00BC2C02">
      <w:pPr>
        <w:numPr>
          <w:ilvl w:val="1"/>
          <w:numId w:val="12"/>
        </w:numPr>
        <w:spacing w:after="5" w:line="270" w:lineRule="auto"/>
        <w:ind w:right="12" w:hanging="336"/>
        <w:jc w:val="both"/>
        <w:rPr>
          <w:sz w:val="28"/>
          <w:szCs w:val="28"/>
        </w:rPr>
      </w:pPr>
      <w:r w:rsidRPr="004F3992">
        <w:rPr>
          <w:sz w:val="28"/>
          <w:szCs w:val="28"/>
        </w:rPr>
        <w:lastRenderedPageBreak/>
        <w:t>An official is not eligible for post-season assignments and their names will not be provided to the UIL in any of the following circumstances:</w:t>
      </w:r>
    </w:p>
    <w:p w14:paraId="3C7E7758" w14:textId="77777777" w:rsidR="00842050" w:rsidRPr="004F3992" w:rsidRDefault="00BC2C02">
      <w:pPr>
        <w:numPr>
          <w:ilvl w:val="2"/>
          <w:numId w:val="12"/>
        </w:numPr>
        <w:spacing w:after="4" w:line="267" w:lineRule="auto"/>
        <w:ind w:left="1388" w:right="10" w:hanging="346"/>
        <w:jc w:val="both"/>
        <w:rPr>
          <w:sz w:val="28"/>
          <w:szCs w:val="28"/>
        </w:rPr>
      </w:pPr>
      <w:r w:rsidRPr="004F3992">
        <w:rPr>
          <w:sz w:val="28"/>
          <w:szCs w:val="28"/>
        </w:rPr>
        <w:t>Any unpaid fines</w:t>
      </w:r>
    </w:p>
    <w:p w14:paraId="5AB54B40" w14:textId="77777777" w:rsidR="00842050" w:rsidRPr="004F3992" w:rsidRDefault="00BC2C02">
      <w:pPr>
        <w:numPr>
          <w:ilvl w:val="2"/>
          <w:numId w:val="12"/>
        </w:numPr>
        <w:spacing w:after="5" w:line="270" w:lineRule="auto"/>
        <w:ind w:left="1388" w:right="10" w:hanging="346"/>
        <w:jc w:val="both"/>
        <w:rPr>
          <w:sz w:val="28"/>
          <w:szCs w:val="28"/>
        </w:rPr>
      </w:pPr>
      <w:r w:rsidRPr="004F3992">
        <w:rPr>
          <w:sz w:val="28"/>
          <w:szCs w:val="28"/>
        </w:rPr>
        <w:t>Failure to show up for two or more game assignments</w:t>
      </w:r>
    </w:p>
    <w:p w14:paraId="7665115D" w14:textId="77777777" w:rsidR="003704B5" w:rsidRPr="004F3992" w:rsidRDefault="00BC2C02" w:rsidP="003704B5">
      <w:pPr>
        <w:numPr>
          <w:ilvl w:val="2"/>
          <w:numId w:val="12"/>
        </w:numPr>
        <w:spacing w:after="4" w:line="267" w:lineRule="auto"/>
        <w:ind w:left="1378" w:right="4" w:hanging="298"/>
        <w:jc w:val="both"/>
        <w:rPr>
          <w:sz w:val="28"/>
          <w:szCs w:val="28"/>
        </w:rPr>
      </w:pPr>
      <w:r w:rsidRPr="004F3992">
        <w:rPr>
          <w:sz w:val="28"/>
          <w:szCs w:val="28"/>
        </w:rPr>
        <w:t>The official is otherwise not in good standing with the chapter</w:t>
      </w:r>
    </w:p>
    <w:p w14:paraId="3FB93D28" w14:textId="54C07569" w:rsidR="00842050" w:rsidRPr="004F3992" w:rsidRDefault="00BC2C02" w:rsidP="003704B5">
      <w:pPr>
        <w:numPr>
          <w:ilvl w:val="2"/>
          <w:numId w:val="12"/>
        </w:numPr>
        <w:spacing w:after="4" w:line="267" w:lineRule="auto"/>
        <w:ind w:left="1378" w:right="4" w:hanging="298"/>
        <w:jc w:val="both"/>
        <w:rPr>
          <w:sz w:val="28"/>
          <w:szCs w:val="28"/>
        </w:rPr>
      </w:pPr>
      <w:r w:rsidRPr="004F3992">
        <w:rPr>
          <w:noProof/>
          <w:sz w:val="28"/>
          <w:szCs w:val="28"/>
        </w:rPr>
        <w:drawing>
          <wp:inline distT="0" distB="0" distL="0" distR="0" wp14:anchorId="27FE9956" wp14:editId="6D4D4D35">
            <wp:extent cx="3048" cy="12196"/>
            <wp:effectExtent l="0" t="0" r="0" b="0"/>
            <wp:docPr id="16163" name="Picture 16163"/>
            <wp:cNvGraphicFramePr/>
            <a:graphic xmlns:a="http://schemas.openxmlformats.org/drawingml/2006/main">
              <a:graphicData uri="http://schemas.openxmlformats.org/drawingml/2006/picture">
                <pic:pic xmlns:pic="http://schemas.openxmlformats.org/drawingml/2006/picture">
                  <pic:nvPicPr>
                    <pic:cNvPr id="16163" name="Picture 16163"/>
                    <pic:cNvPicPr/>
                  </pic:nvPicPr>
                  <pic:blipFill>
                    <a:blip r:embed="rId13"/>
                    <a:stretch>
                      <a:fillRect/>
                    </a:stretch>
                  </pic:blipFill>
                  <pic:spPr>
                    <a:xfrm>
                      <a:off x="0" y="0"/>
                      <a:ext cx="3048" cy="12196"/>
                    </a:xfrm>
                    <a:prstGeom prst="rect">
                      <a:avLst/>
                    </a:prstGeom>
                  </pic:spPr>
                </pic:pic>
              </a:graphicData>
            </a:graphic>
          </wp:inline>
        </w:drawing>
      </w:r>
      <w:r w:rsidRPr="004F3992">
        <w:rPr>
          <w:sz w:val="28"/>
          <w:szCs w:val="28"/>
        </w:rPr>
        <w:t xml:space="preserve">** An exception may be granted by the Assignment </w:t>
      </w:r>
      <w:r w:rsidR="002411AA" w:rsidRPr="004F3992">
        <w:rPr>
          <w:sz w:val="28"/>
          <w:szCs w:val="28"/>
        </w:rPr>
        <w:t>Secretary</w:t>
      </w:r>
      <w:r w:rsidRPr="004F3992">
        <w:rPr>
          <w:sz w:val="28"/>
          <w:szCs w:val="28"/>
        </w:rPr>
        <w:t xml:space="preserve"> and President, if needed, for the first round of </w:t>
      </w:r>
      <w:r w:rsidR="00545262" w:rsidRPr="004F3992">
        <w:rPr>
          <w:sz w:val="28"/>
          <w:szCs w:val="28"/>
        </w:rPr>
        <w:t>boy’s</w:t>
      </w:r>
      <w:r w:rsidRPr="004F3992">
        <w:rPr>
          <w:sz w:val="28"/>
          <w:szCs w:val="28"/>
        </w:rPr>
        <w:t xml:space="preserve"> playoffs only.</w:t>
      </w:r>
    </w:p>
    <w:p w14:paraId="3A55A53C" w14:textId="77777777" w:rsidR="003704B5" w:rsidRPr="003704B5" w:rsidRDefault="00BC2C02">
      <w:pPr>
        <w:numPr>
          <w:ilvl w:val="1"/>
          <w:numId w:val="12"/>
        </w:numPr>
        <w:spacing w:after="4" w:line="267" w:lineRule="auto"/>
        <w:ind w:right="12" w:hanging="336"/>
        <w:jc w:val="both"/>
      </w:pPr>
      <w:r w:rsidRPr="004F3992">
        <w:rPr>
          <w:sz w:val="28"/>
          <w:szCs w:val="28"/>
        </w:rPr>
        <w:t>Unless a member is not in good standing, members specifically requested to officiate a post-season game by a coach will be given priority consideration for that assignment</w:t>
      </w:r>
      <w:r>
        <w:rPr>
          <w:sz w:val="28"/>
        </w:rPr>
        <w:t xml:space="preserve">. </w:t>
      </w:r>
    </w:p>
    <w:p w14:paraId="406BFE4C" w14:textId="38AC0557" w:rsidR="00842050" w:rsidRDefault="00BC2C02" w:rsidP="003704B5">
      <w:pPr>
        <w:spacing w:after="4" w:line="267" w:lineRule="auto"/>
        <w:ind w:right="12"/>
        <w:jc w:val="both"/>
      </w:pPr>
      <w:r>
        <w:rPr>
          <w:sz w:val="28"/>
        </w:rPr>
        <w:t>H. Removed</w:t>
      </w:r>
    </w:p>
    <w:p w14:paraId="0A07907D" w14:textId="0FEEDD7A" w:rsidR="00842050" w:rsidRDefault="003704B5" w:rsidP="003704B5">
      <w:pPr>
        <w:spacing w:after="44" w:line="272" w:lineRule="auto"/>
        <w:ind w:left="360" w:right="14" w:hanging="360"/>
      </w:pPr>
      <w:r w:rsidRPr="007C1181">
        <w:rPr>
          <w:sz w:val="28"/>
          <w:szCs w:val="28"/>
        </w:rPr>
        <w:t xml:space="preserve">  </w:t>
      </w:r>
      <w:r w:rsidR="00BC2C02" w:rsidRPr="007C1181">
        <w:rPr>
          <w:noProof/>
        </w:rPr>
        <w:drawing>
          <wp:inline distT="0" distB="0" distL="0" distR="0" wp14:anchorId="4997E9B5" wp14:editId="63ED9D8B">
            <wp:extent cx="60960" cy="112810"/>
            <wp:effectExtent l="0" t="0" r="0" b="0"/>
            <wp:docPr id="68396" name="Picture 68396"/>
            <wp:cNvGraphicFramePr/>
            <a:graphic xmlns:a="http://schemas.openxmlformats.org/drawingml/2006/main">
              <a:graphicData uri="http://schemas.openxmlformats.org/drawingml/2006/picture">
                <pic:pic xmlns:pic="http://schemas.openxmlformats.org/drawingml/2006/picture">
                  <pic:nvPicPr>
                    <pic:cNvPr id="68396" name="Picture 68396"/>
                    <pic:cNvPicPr/>
                  </pic:nvPicPr>
                  <pic:blipFill>
                    <a:blip r:embed="rId14"/>
                    <a:stretch>
                      <a:fillRect/>
                    </a:stretch>
                  </pic:blipFill>
                  <pic:spPr>
                    <a:xfrm>
                      <a:off x="0" y="0"/>
                      <a:ext cx="60960" cy="112810"/>
                    </a:xfrm>
                    <a:prstGeom prst="rect">
                      <a:avLst/>
                    </a:prstGeom>
                  </pic:spPr>
                </pic:pic>
              </a:graphicData>
            </a:graphic>
          </wp:inline>
        </w:drawing>
      </w:r>
      <w:r w:rsidRPr="007C1181">
        <w:rPr>
          <w:sz w:val="28"/>
          <w:szCs w:val="28"/>
        </w:rPr>
        <w:t xml:space="preserve">  </w:t>
      </w:r>
      <w:r w:rsidR="00BC2C02" w:rsidRPr="007C1181">
        <w:rPr>
          <w:sz w:val="28"/>
          <w:szCs w:val="28"/>
        </w:rPr>
        <w:t>In order to be eligible to officiate in the Regional and/or State Basketball Tournament. An official must meet the following</w:t>
      </w:r>
      <w:r w:rsidR="00BC2C02" w:rsidRPr="0040687B">
        <w:rPr>
          <w:sz w:val="28"/>
          <w:szCs w:val="28"/>
        </w:rPr>
        <w:t xml:space="preserve"> requirements to be included on the chapter list of officials:</w:t>
      </w:r>
    </w:p>
    <w:p w14:paraId="5F3ECDF2" w14:textId="3B682126" w:rsidR="00842050" w:rsidRDefault="00BC2C02">
      <w:pPr>
        <w:numPr>
          <w:ilvl w:val="1"/>
          <w:numId w:val="13"/>
        </w:numPr>
        <w:spacing w:after="4" w:line="267" w:lineRule="auto"/>
        <w:ind w:right="4" w:hanging="365"/>
        <w:jc w:val="both"/>
      </w:pPr>
      <w:r>
        <w:rPr>
          <w:sz w:val="28"/>
        </w:rPr>
        <w:t xml:space="preserve">Must be a member in good standing as defined by the guidelines of the </w:t>
      </w:r>
      <w:r w:rsidR="002411AA">
        <w:rPr>
          <w:sz w:val="28"/>
        </w:rPr>
        <w:t>SFA THSBOA</w:t>
      </w:r>
      <w:r>
        <w:rPr>
          <w:sz w:val="28"/>
        </w:rPr>
        <w:t xml:space="preserve"> BOD.</w:t>
      </w:r>
    </w:p>
    <w:p w14:paraId="076FA225" w14:textId="77777777" w:rsidR="00842050" w:rsidRDefault="00BC2C02">
      <w:pPr>
        <w:numPr>
          <w:ilvl w:val="1"/>
          <w:numId w:val="13"/>
        </w:numPr>
        <w:spacing w:after="51" w:line="270" w:lineRule="auto"/>
        <w:ind w:right="4" w:hanging="365"/>
        <w:jc w:val="both"/>
      </w:pPr>
      <w:r>
        <w:rPr>
          <w:sz w:val="26"/>
        </w:rPr>
        <w:t>Must have worked a minimum of ten (10) Regular Season Varsity Game Assignments.</w:t>
      </w:r>
    </w:p>
    <w:p w14:paraId="60AC2820" w14:textId="5615EE70" w:rsidR="00842050" w:rsidRDefault="00BC2C02">
      <w:pPr>
        <w:numPr>
          <w:ilvl w:val="1"/>
          <w:numId w:val="13"/>
        </w:numPr>
        <w:spacing w:after="39" w:line="267" w:lineRule="auto"/>
        <w:ind w:right="4" w:hanging="365"/>
        <w:jc w:val="both"/>
      </w:pPr>
      <w:r>
        <w:rPr>
          <w:sz w:val="28"/>
        </w:rPr>
        <w:t>Must achieve a minimum score of (9</w:t>
      </w:r>
      <w:r w:rsidR="002411AA">
        <w:rPr>
          <w:sz w:val="28"/>
        </w:rPr>
        <w:t>0</w:t>
      </w:r>
      <w:r>
        <w:rPr>
          <w:sz w:val="28"/>
        </w:rPr>
        <w:t>) on the State required exam(s).</w:t>
      </w:r>
    </w:p>
    <w:p w14:paraId="478C46CA" w14:textId="77777777" w:rsidR="00842050" w:rsidRPr="004265DA" w:rsidRDefault="00BC2C02">
      <w:pPr>
        <w:numPr>
          <w:ilvl w:val="1"/>
          <w:numId w:val="13"/>
        </w:numPr>
        <w:spacing w:after="33" w:line="267" w:lineRule="auto"/>
        <w:ind w:right="4" w:hanging="365"/>
        <w:jc w:val="both"/>
      </w:pPr>
      <w:r>
        <w:rPr>
          <w:sz w:val="28"/>
        </w:rPr>
        <w:t>No Dual member is allowed on the list.</w:t>
      </w:r>
    </w:p>
    <w:p w14:paraId="069EA191" w14:textId="77777777" w:rsidR="004265DA" w:rsidRDefault="004265DA" w:rsidP="004265DA">
      <w:pPr>
        <w:spacing w:after="33" w:line="267" w:lineRule="auto"/>
        <w:ind w:left="720" w:right="4"/>
        <w:jc w:val="both"/>
      </w:pPr>
    </w:p>
    <w:p w14:paraId="42CF8871" w14:textId="0881F8CE" w:rsidR="00842050" w:rsidRDefault="00842050">
      <w:pPr>
        <w:spacing w:after="5" w:line="270" w:lineRule="auto"/>
        <w:ind w:left="355" w:right="10" w:hanging="341"/>
        <w:jc w:val="both"/>
      </w:pPr>
    </w:p>
    <w:p w14:paraId="61FEBCC5" w14:textId="424CF901" w:rsidR="003704B5" w:rsidRDefault="00BC2C02" w:rsidP="003704B5">
      <w:pPr>
        <w:spacing w:after="0" w:line="240" w:lineRule="auto"/>
        <w:ind w:left="677" w:right="14" w:hanging="331"/>
        <w:rPr>
          <w:b/>
          <w:bCs/>
          <w:sz w:val="28"/>
        </w:rPr>
      </w:pPr>
      <w:r w:rsidRPr="0040687B">
        <w:rPr>
          <w:b/>
          <w:bCs/>
          <w:sz w:val="28"/>
        </w:rPr>
        <w:t xml:space="preserve">Section </w:t>
      </w:r>
      <w:r w:rsidR="0040687B" w:rsidRPr="0040687B">
        <w:rPr>
          <w:b/>
          <w:bCs/>
          <w:sz w:val="28"/>
        </w:rPr>
        <w:t>11</w:t>
      </w:r>
      <w:r w:rsidR="00E31C1B">
        <w:rPr>
          <w:b/>
          <w:bCs/>
          <w:sz w:val="28"/>
        </w:rPr>
        <w:t xml:space="preserve">   Assignments from another Chapter or College Assigner</w:t>
      </w:r>
    </w:p>
    <w:p w14:paraId="51F5B6C1" w14:textId="6AFC0954" w:rsidR="003704B5" w:rsidRDefault="00BC2C02" w:rsidP="003704B5">
      <w:pPr>
        <w:spacing w:after="0" w:line="240" w:lineRule="auto"/>
        <w:ind w:left="677" w:right="14" w:hanging="331"/>
        <w:rPr>
          <w:sz w:val="28"/>
        </w:rPr>
      </w:pPr>
      <w:r>
        <w:rPr>
          <w:sz w:val="28"/>
        </w:rPr>
        <w:tab/>
      </w:r>
    </w:p>
    <w:p w14:paraId="664AC88B" w14:textId="1DF9701C" w:rsidR="00842050" w:rsidRDefault="00BC2C02" w:rsidP="003704B5">
      <w:pPr>
        <w:spacing w:after="0" w:line="272" w:lineRule="auto"/>
        <w:ind w:left="360" w:right="14"/>
        <w:rPr>
          <w:sz w:val="26"/>
        </w:rPr>
      </w:pPr>
      <w:r w:rsidRPr="007C1181">
        <w:rPr>
          <w:sz w:val="28"/>
          <w:szCs w:val="28"/>
        </w:rPr>
        <w:t xml:space="preserve">No member of </w:t>
      </w:r>
      <w:r w:rsidR="002411AA" w:rsidRPr="007C1181">
        <w:rPr>
          <w:sz w:val="28"/>
          <w:szCs w:val="28"/>
        </w:rPr>
        <w:t>SFA THSBOA</w:t>
      </w:r>
      <w:r w:rsidRPr="007C1181">
        <w:rPr>
          <w:sz w:val="28"/>
          <w:szCs w:val="28"/>
        </w:rPr>
        <w:t xml:space="preserve"> shall accept an officiating assignment for high school interscholastic regular </w:t>
      </w:r>
      <w:r w:rsidR="002411AA" w:rsidRPr="007C1181">
        <w:rPr>
          <w:sz w:val="28"/>
          <w:szCs w:val="28"/>
        </w:rPr>
        <w:t>se</w:t>
      </w:r>
      <w:r w:rsidRPr="007C1181">
        <w:rPr>
          <w:sz w:val="28"/>
          <w:szCs w:val="28"/>
        </w:rPr>
        <w:t xml:space="preserve">ason, post season, or tournament games from another chapter, group, assigner, or coordinator without the express approval of the Assignment </w:t>
      </w:r>
      <w:r w:rsidR="002411AA" w:rsidRPr="007C1181">
        <w:rPr>
          <w:sz w:val="28"/>
          <w:szCs w:val="28"/>
        </w:rPr>
        <w:t>Secretary.</w:t>
      </w:r>
      <w:r w:rsidRPr="007C1181">
        <w:rPr>
          <w:sz w:val="28"/>
          <w:szCs w:val="28"/>
        </w:rPr>
        <w:t xml:space="preserve"> Members who have dual-membership with another chapter are</w:t>
      </w:r>
      <w:r>
        <w:rPr>
          <w:sz w:val="26"/>
        </w:rPr>
        <w:t xml:space="preserve"> required to duly inform the </w:t>
      </w:r>
      <w:r w:rsidR="002411AA">
        <w:rPr>
          <w:sz w:val="26"/>
        </w:rPr>
        <w:t>SFA THSBOA</w:t>
      </w:r>
      <w:r>
        <w:rPr>
          <w:sz w:val="26"/>
        </w:rPr>
        <w:t xml:space="preserve"> Assignment </w:t>
      </w:r>
      <w:r w:rsidR="002411AA">
        <w:rPr>
          <w:sz w:val="26"/>
        </w:rPr>
        <w:t>Secretary</w:t>
      </w:r>
      <w:r>
        <w:rPr>
          <w:sz w:val="26"/>
        </w:rPr>
        <w:t xml:space="preserve"> of such status and make appropriate arrangements to avoid scheduling conflicts.</w:t>
      </w:r>
    </w:p>
    <w:p w14:paraId="0368B0CA" w14:textId="77777777" w:rsidR="004265DA" w:rsidRDefault="004265DA" w:rsidP="003704B5">
      <w:pPr>
        <w:spacing w:after="0" w:line="272" w:lineRule="auto"/>
        <w:ind w:left="360" w:right="14"/>
        <w:rPr>
          <w:sz w:val="26"/>
        </w:rPr>
      </w:pPr>
    </w:p>
    <w:p w14:paraId="2C0955D6" w14:textId="77777777" w:rsidR="003704B5" w:rsidRDefault="003704B5" w:rsidP="003704B5">
      <w:pPr>
        <w:spacing w:after="0" w:line="272" w:lineRule="auto"/>
        <w:ind w:left="360" w:right="14"/>
      </w:pPr>
    </w:p>
    <w:p w14:paraId="5DFC6ED6" w14:textId="61E12C50" w:rsidR="00842050" w:rsidRPr="00633ACA" w:rsidRDefault="00BC2C02">
      <w:pPr>
        <w:tabs>
          <w:tab w:val="center" w:pos="4906"/>
        </w:tabs>
        <w:spacing w:after="4" w:line="267" w:lineRule="auto"/>
        <w:rPr>
          <w:b/>
          <w:bCs/>
        </w:rPr>
      </w:pPr>
      <w:r w:rsidRPr="00633ACA">
        <w:rPr>
          <w:b/>
          <w:bCs/>
          <w:sz w:val="28"/>
        </w:rPr>
        <w:t xml:space="preserve">Section </w:t>
      </w:r>
      <w:r w:rsidR="00633ACA" w:rsidRPr="00633ACA">
        <w:rPr>
          <w:b/>
          <w:bCs/>
          <w:sz w:val="28"/>
        </w:rPr>
        <w:t>12</w:t>
      </w:r>
      <w:r w:rsidRPr="00633ACA">
        <w:rPr>
          <w:b/>
          <w:bCs/>
          <w:sz w:val="28"/>
        </w:rPr>
        <w:tab/>
        <w:t>Acceptable Methods of Communication Concerning</w:t>
      </w:r>
    </w:p>
    <w:p w14:paraId="3834E8A0" w14:textId="77777777" w:rsidR="00842050" w:rsidRPr="00633ACA" w:rsidRDefault="00BC2C02">
      <w:pPr>
        <w:spacing w:after="153" w:line="267" w:lineRule="auto"/>
        <w:ind w:left="2050" w:right="4" w:hanging="10"/>
        <w:jc w:val="both"/>
        <w:rPr>
          <w:b/>
          <w:bCs/>
        </w:rPr>
      </w:pPr>
      <w:r w:rsidRPr="00633ACA">
        <w:rPr>
          <w:b/>
          <w:bCs/>
          <w:sz w:val="28"/>
        </w:rPr>
        <w:t>Assignments</w:t>
      </w:r>
    </w:p>
    <w:p w14:paraId="60CD16A4" w14:textId="77777777" w:rsidR="00842050" w:rsidRDefault="00BC2C02">
      <w:pPr>
        <w:numPr>
          <w:ilvl w:val="0"/>
          <w:numId w:val="14"/>
        </w:numPr>
        <w:spacing w:after="4" w:line="267" w:lineRule="auto"/>
        <w:ind w:right="10" w:hanging="341"/>
        <w:jc w:val="both"/>
      </w:pPr>
      <w:r>
        <w:rPr>
          <w:sz w:val="28"/>
        </w:rPr>
        <w:t>Original assignments will be communicated via email using "The Arbiter" program.</w:t>
      </w:r>
    </w:p>
    <w:p w14:paraId="36EA8D96" w14:textId="387F749D" w:rsidR="00842050" w:rsidRPr="0040687B" w:rsidRDefault="00BC2C02">
      <w:pPr>
        <w:numPr>
          <w:ilvl w:val="0"/>
          <w:numId w:val="14"/>
        </w:numPr>
        <w:spacing w:after="4" w:line="272" w:lineRule="auto"/>
        <w:ind w:right="10" w:hanging="341"/>
        <w:jc w:val="both"/>
        <w:rPr>
          <w:sz w:val="28"/>
          <w:szCs w:val="28"/>
        </w:rPr>
      </w:pPr>
      <w:r w:rsidRPr="0040687B">
        <w:rPr>
          <w:sz w:val="28"/>
          <w:szCs w:val="28"/>
        </w:rPr>
        <w:t xml:space="preserve">For assignment changes and cancellations by the Assignment </w:t>
      </w:r>
      <w:r w:rsidR="002411AA" w:rsidRPr="0040687B">
        <w:rPr>
          <w:sz w:val="28"/>
          <w:szCs w:val="28"/>
        </w:rPr>
        <w:t>Secretary</w:t>
      </w:r>
      <w:r w:rsidRPr="0040687B">
        <w:rPr>
          <w:sz w:val="28"/>
          <w:szCs w:val="28"/>
        </w:rPr>
        <w:t xml:space="preserve"> to </w:t>
      </w:r>
      <w:r w:rsidR="002411AA" w:rsidRPr="0040687B">
        <w:rPr>
          <w:sz w:val="28"/>
          <w:szCs w:val="28"/>
        </w:rPr>
        <w:t xml:space="preserve">SFA THSBOA </w:t>
      </w:r>
      <w:r w:rsidRPr="0040687B">
        <w:rPr>
          <w:sz w:val="28"/>
          <w:szCs w:val="28"/>
        </w:rPr>
        <w:t xml:space="preserve"> members, the use of answering machines, cellular voicemails, texts, and email is acceptable and binding to members so long as the notice is given at least 72 hours prior to the assigned contest.</w:t>
      </w:r>
    </w:p>
    <w:p w14:paraId="5F467E92" w14:textId="58EC693A" w:rsidR="00842050" w:rsidRPr="0040687B" w:rsidRDefault="00BC2C02">
      <w:pPr>
        <w:numPr>
          <w:ilvl w:val="0"/>
          <w:numId w:val="14"/>
        </w:numPr>
        <w:spacing w:after="561" w:line="270" w:lineRule="auto"/>
        <w:ind w:right="10" w:hanging="341"/>
        <w:jc w:val="both"/>
        <w:rPr>
          <w:sz w:val="28"/>
          <w:szCs w:val="28"/>
        </w:rPr>
      </w:pPr>
      <w:r w:rsidRPr="0040687B">
        <w:rPr>
          <w:sz w:val="28"/>
          <w:szCs w:val="28"/>
        </w:rPr>
        <w:t xml:space="preserve">For assignment turn backs by </w:t>
      </w:r>
      <w:r w:rsidR="002411AA" w:rsidRPr="0040687B">
        <w:rPr>
          <w:sz w:val="28"/>
          <w:szCs w:val="28"/>
        </w:rPr>
        <w:t>SFA THSBOA</w:t>
      </w:r>
      <w:r w:rsidRPr="0040687B">
        <w:rPr>
          <w:sz w:val="28"/>
          <w:szCs w:val="28"/>
        </w:rPr>
        <w:t xml:space="preserve"> members, official notification of the turn back must be by direct contact with the Assignment </w:t>
      </w:r>
      <w:r w:rsidR="002411AA" w:rsidRPr="0040687B">
        <w:rPr>
          <w:sz w:val="28"/>
          <w:szCs w:val="28"/>
        </w:rPr>
        <w:t>Secretary</w:t>
      </w:r>
      <w:r w:rsidRPr="0040687B">
        <w:rPr>
          <w:sz w:val="28"/>
          <w:szCs w:val="28"/>
        </w:rPr>
        <w:t xml:space="preserve"> via email only (unless there is an emergency within five (5) hours of contest time in which direct voice communication is binding). Notification by any other method is not considered "official </w:t>
      </w:r>
      <w:proofErr w:type="gramStart"/>
      <w:r w:rsidRPr="0040687B">
        <w:rPr>
          <w:sz w:val="28"/>
          <w:szCs w:val="28"/>
        </w:rPr>
        <w:t>notification..</w:t>
      </w:r>
      <w:proofErr w:type="gramEnd"/>
      <w:r w:rsidRPr="0040687B">
        <w:rPr>
          <w:sz w:val="28"/>
          <w:szCs w:val="28"/>
        </w:rPr>
        <w:t>" Except as stated above, when questions arise regarding responsibility for errors associated with assignments and an official has not used the official notification method that person shall always be deemed at fault. Communication is not considered to be received unless a positive response is received by the official.</w:t>
      </w:r>
    </w:p>
    <w:p w14:paraId="2E728108" w14:textId="540BC2FC" w:rsidR="00842050" w:rsidRPr="00633ACA" w:rsidRDefault="00BC2C02">
      <w:pPr>
        <w:tabs>
          <w:tab w:val="center" w:pos="5165"/>
        </w:tabs>
        <w:spacing w:after="110" w:line="267" w:lineRule="auto"/>
        <w:rPr>
          <w:b/>
          <w:bCs/>
        </w:rPr>
      </w:pPr>
      <w:r w:rsidRPr="00633ACA">
        <w:rPr>
          <w:b/>
          <w:bCs/>
          <w:sz w:val="28"/>
        </w:rPr>
        <w:t xml:space="preserve">Section </w:t>
      </w:r>
      <w:r w:rsidR="00633ACA" w:rsidRPr="00633ACA">
        <w:rPr>
          <w:b/>
          <w:bCs/>
          <w:sz w:val="28"/>
        </w:rPr>
        <w:t>13</w:t>
      </w:r>
      <w:r w:rsidRPr="00633ACA">
        <w:rPr>
          <w:b/>
          <w:bCs/>
          <w:sz w:val="28"/>
        </w:rPr>
        <w:tab/>
        <w:t>Communication between Officials Prior to Assignments</w:t>
      </w:r>
    </w:p>
    <w:p w14:paraId="79CCC926" w14:textId="77777777" w:rsidR="00842050" w:rsidRDefault="00BC2C02">
      <w:pPr>
        <w:numPr>
          <w:ilvl w:val="0"/>
          <w:numId w:val="15"/>
        </w:numPr>
        <w:spacing w:after="4" w:line="267" w:lineRule="auto"/>
        <w:ind w:right="127" w:hanging="331"/>
        <w:jc w:val="both"/>
      </w:pPr>
      <w:r>
        <w:rPr>
          <w:sz w:val="28"/>
        </w:rPr>
        <w:t>Each official has the responsibility for contacting his/her assigned co-officials for the purpose of confirming transportation to and from the contest, time, and travel arrangements.</w:t>
      </w:r>
    </w:p>
    <w:p w14:paraId="404DAE51" w14:textId="77777777" w:rsidR="00842050" w:rsidRPr="004F3992" w:rsidRDefault="00BC2C02">
      <w:pPr>
        <w:numPr>
          <w:ilvl w:val="0"/>
          <w:numId w:val="15"/>
        </w:numPr>
        <w:spacing w:after="5" w:line="270" w:lineRule="auto"/>
        <w:ind w:right="127" w:hanging="331"/>
        <w:jc w:val="both"/>
        <w:rPr>
          <w:sz w:val="28"/>
          <w:szCs w:val="28"/>
        </w:rPr>
      </w:pPr>
      <w:r w:rsidRPr="004F3992">
        <w:rPr>
          <w:sz w:val="28"/>
          <w:szCs w:val="28"/>
        </w:rPr>
        <w:t>The referee should initiate such contact not later than 48 hours prior to the starting time of the first scheduled game.</w:t>
      </w:r>
    </w:p>
    <w:p w14:paraId="7F252879" w14:textId="77777777" w:rsidR="00842050" w:rsidRPr="004F3992" w:rsidRDefault="00BC2C02">
      <w:pPr>
        <w:numPr>
          <w:ilvl w:val="0"/>
          <w:numId w:val="15"/>
        </w:numPr>
        <w:spacing w:after="5" w:line="270" w:lineRule="auto"/>
        <w:ind w:right="127" w:hanging="331"/>
        <w:jc w:val="both"/>
        <w:rPr>
          <w:sz w:val="28"/>
          <w:szCs w:val="28"/>
        </w:rPr>
      </w:pPr>
      <w:r w:rsidRPr="004F3992">
        <w:rPr>
          <w:sz w:val="28"/>
          <w:szCs w:val="28"/>
        </w:rPr>
        <w:t>If the referee does not initiate this communication, the rest of the crew is still responsible for communicating.</w:t>
      </w:r>
    </w:p>
    <w:p w14:paraId="4F8E9BFF" w14:textId="77777777" w:rsidR="00842050" w:rsidRPr="004F3992" w:rsidRDefault="00BC2C02">
      <w:pPr>
        <w:numPr>
          <w:ilvl w:val="0"/>
          <w:numId w:val="15"/>
        </w:numPr>
        <w:spacing w:after="4" w:line="267" w:lineRule="auto"/>
        <w:ind w:right="127" w:hanging="331"/>
        <w:jc w:val="both"/>
        <w:rPr>
          <w:sz w:val="28"/>
          <w:szCs w:val="28"/>
        </w:rPr>
      </w:pPr>
      <w:r w:rsidRPr="004F3992">
        <w:rPr>
          <w:sz w:val="28"/>
          <w:szCs w:val="28"/>
        </w:rPr>
        <w:lastRenderedPageBreak/>
        <w:t>When a change of one official is necessary within 48 hours of the scheduled contest, the replacement official is responsible for initiating contact with the originally assigned officials.</w:t>
      </w:r>
    </w:p>
    <w:p w14:paraId="2D037129" w14:textId="77777777" w:rsidR="00842050" w:rsidRDefault="00BC2C02">
      <w:pPr>
        <w:numPr>
          <w:ilvl w:val="0"/>
          <w:numId w:val="15"/>
        </w:numPr>
        <w:spacing w:after="4" w:line="267" w:lineRule="auto"/>
        <w:ind w:right="127" w:hanging="331"/>
        <w:jc w:val="both"/>
      </w:pPr>
      <w:r>
        <w:rPr>
          <w:sz w:val="28"/>
        </w:rPr>
        <w:t>When a change of more than one official is necessary within 48 hours of the scheduled game, the procedures stated in "A" (the first sentence above) applies. Failure to make this notification may result in an unfavorable determination of responsibility by the Ethics Committee should a scheduled official fail to show up for an assignment or should there be a conflict regarding mileage.</w:t>
      </w:r>
    </w:p>
    <w:p w14:paraId="7818FE78" w14:textId="77777777" w:rsidR="00842050" w:rsidRDefault="00BC2C02">
      <w:pPr>
        <w:numPr>
          <w:ilvl w:val="0"/>
          <w:numId w:val="15"/>
        </w:numPr>
        <w:spacing w:after="4" w:line="267" w:lineRule="auto"/>
        <w:ind w:right="127" w:hanging="331"/>
        <w:jc w:val="both"/>
      </w:pPr>
      <w:r>
        <w:rPr>
          <w:sz w:val="28"/>
        </w:rPr>
        <w:t>If an official is not at the agreed upon departure site and time, the official who is present should attempt to make contact with late official. If contact is not made, the official must use discretion and depart for the contest site before a time that would make them late. The late official will travel to the contest site,</w:t>
      </w:r>
    </w:p>
    <w:p w14:paraId="71E733DB" w14:textId="77777777" w:rsidR="00842050" w:rsidRPr="0040687B" w:rsidRDefault="00BC2C02">
      <w:pPr>
        <w:spacing w:after="715" w:line="270" w:lineRule="auto"/>
        <w:ind w:left="379" w:right="10"/>
        <w:jc w:val="both"/>
        <w:rPr>
          <w:sz w:val="28"/>
          <w:szCs w:val="28"/>
        </w:rPr>
      </w:pPr>
      <w:r w:rsidRPr="0040687B">
        <w:rPr>
          <w:sz w:val="28"/>
          <w:szCs w:val="28"/>
        </w:rPr>
        <w:t>but will neither seek nor receive any mileage reimbursement unless an emergency caused the late departure.</w:t>
      </w:r>
    </w:p>
    <w:p w14:paraId="5690BC67" w14:textId="7EC47162" w:rsidR="00842050" w:rsidRPr="00633ACA" w:rsidRDefault="00BC2C02">
      <w:pPr>
        <w:tabs>
          <w:tab w:val="center" w:pos="5062"/>
        </w:tabs>
        <w:spacing w:after="4" w:line="267" w:lineRule="auto"/>
        <w:rPr>
          <w:b/>
          <w:bCs/>
        </w:rPr>
      </w:pPr>
      <w:r w:rsidRPr="00633ACA">
        <w:rPr>
          <w:b/>
          <w:bCs/>
          <w:sz w:val="28"/>
        </w:rPr>
        <w:t xml:space="preserve">Section </w:t>
      </w:r>
      <w:r w:rsidR="00633ACA" w:rsidRPr="00633ACA">
        <w:rPr>
          <w:b/>
          <w:bCs/>
          <w:sz w:val="28"/>
        </w:rPr>
        <w:t>14</w:t>
      </w:r>
      <w:r w:rsidRPr="00633ACA">
        <w:rPr>
          <w:b/>
          <w:bCs/>
          <w:sz w:val="28"/>
        </w:rPr>
        <w:tab/>
        <w:t>Mileage Reimbursement Strategy and Reimbursement</w:t>
      </w:r>
    </w:p>
    <w:p w14:paraId="09989795" w14:textId="77777777" w:rsidR="00842050" w:rsidRPr="00633ACA" w:rsidRDefault="00BC2C02">
      <w:pPr>
        <w:spacing w:after="164" w:line="267" w:lineRule="auto"/>
        <w:ind w:left="2064" w:right="4" w:hanging="10"/>
        <w:jc w:val="both"/>
        <w:rPr>
          <w:b/>
          <w:bCs/>
        </w:rPr>
      </w:pPr>
      <w:r w:rsidRPr="00633ACA">
        <w:rPr>
          <w:b/>
          <w:bCs/>
          <w:sz w:val="28"/>
        </w:rPr>
        <w:t>Policies</w:t>
      </w:r>
    </w:p>
    <w:p w14:paraId="3DFBF2A4" w14:textId="1451D1A3" w:rsidR="00842050" w:rsidRPr="00633ACA" w:rsidRDefault="00BC2C02">
      <w:pPr>
        <w:spacing w:after="725" w:line="272" w:lineRule="auto"/>
        <w:ind w:left="4" w:right="14" w:firstLine="14"/>
        <w:rPr>
          <w:sz w:val="28"/>
          <w:szCs w:val="28"/>
        </w:rPr>
      </w:pPr>
      <w:r w:rsidRPr="00633ACA">
        <w:rPr>
          <w:sz w:val="28"/>
          <w:szCs w:val="28"/>
        </w:rPr>
        <w:t xml:space="preserve">It is the goal of </w:t>
      </w:r>
      <w:r w:rsidR="002411AA" w:rsidRPr="00633ACA">
        <w:rPr>
          <w:sz w:val="28"/>
          <w:szCs w:val="28"/>
        </w:rPr>
        <w:t>SFA THSBOA</w:t>
      </w:r>
      <w:r w:rsidRPr="00633ACA">
        <w:rPr>
          <w:sz w:val="28"/>
          <w:szCs w:val="28"/>
        </w:rPr>
        <w:t xml:space="preserve"> to assign officials so that they may travel together to contest sites. This provides the opportunity for basketball rules, mechanics discussions, safety, and financial savings to the school. The </w:t>
      </w:r>
      <w:r w:rsidR="0040339D" w:rsidRPr="00633ACA">
        <w:rPr>
          <w:sz w:val="28"/>
          <w:szCs w:val="28"/>
        </w:rPr>
        <w:t>SFA THSBOA</w:t>
      </w:r>
      <w:r w:rsidRPr="00633ACA">
        <w:rPr>
          <w:sz w:val="28"/>
          <w:szCs w:val="28"/>
        </w:rPr>
        <w:t xml:space="preserve"> pay sheet along with the UIL website lists the mileage that officials are authorized to charge each school. It is a chapter policy to schedule officials to schools that are geographically closer to their homes whenever possible. All effort will be made to keep members from assignment that is not financially beneficial to either party. However, due to scheduling/availability some exceptions will be made and can be accepted.</w:t>
      </w:r>
    </w:p>
    <w:p w14:paraId="11DA3964" w14:textId="77777777" w:rsidR="0040687B" w:rsidRDefault="0040687B">
      <w:pPr>
        <w:tabs>
          <w:tab w:val="center" w:pos="2957"/>
        </w:tabs>
        <w:spacing w:after="161" w:line="267" w:lineRule="auto"/>
        <w:rPr>
          <w:sz w:val="28"/>
        </w:rPr>
      </w:pPr>
    </w:p>
    <w:p w14:paraId="05984A4F" w14:textId="379EA815" w:rsidR="00842050" w:rsidRPr="00633ACA" w:rsidRDefault="00BC2C02">
      <w:pPr>
        <w:tabs>
          <w:tab w:val="center" w:pos="2957"/>
        </w:tabs>
        <w:spacing w:after="161" w:line="267" w:lineRule="auto"/>
        <w:rPr>
          <w:b/>
          <w:bCs/>
        </w:rPr>
      </w:pPr>
      <w:r w:rsidRPr="00633ACA">
        <w:rPr>
          <w:b/>
          <w:bCs/>
          <w:sz w:val="28"/>
        </w:rPr>
        <w:t>Section</w:t>
      </w:r>
      <w:r w:rsidR="00633ACA" w:rsidRPr="00633ACA">
        <w:rPr>
          <w:b/>
          <w:bCs/>
          <w:sz w:val="28"/>
        </w:rPr>
        <w:t xml:space="preserve"> 15</w:t>
      </w:r>
      <w:r w:rsidRPr="00633ACA">
        <w:rPr>
          <w:b/>
          <w:bCs/>
          <w:sz w:val="28"/>
        </w:rPr>
        <w:tab/>
        <w:t>Fees and Fines</w:t>
      </w:r>
    </w:p>
    <w:p w14:paraId="3E676C2D" w14:textId="1187F02A" w:rsidR="00842050" w:rsidRPr="0040687B" w:rsidRDefault="00BC2C02">
      <w:pPr>
        <w:numPr>
          <w:ilvl w:val="0"/>
          <w:numId w:val="17"/>
        </w:numPr>
        <w:spacing w:after="5" w:line="270" w:lineRule="auto"/>
        <w:ind w:right="4" w:hanging="341"/>
        <w:jc w:val="both"/>
        <w:rPr>
          <w:sz w:val="28"/>
          <w:szCs w:val="28"/>
        </w:rPr>
      </w:pPr>
      <w:r w:rsidRPr="0040687B">
        <w:rPr>
          <w:sz w:val="28"/>
          <w:szCs w:val="28"/>
        </w:rPr>
        <w:t>Turn back of assignment-</w:t>
      </w:r>
      <w:proofErr w:type="spellStart"/>
      <w:r w:rsidRPr="0040687B">
        <w:rPr>
          <w:sz w:val="28"/>
          <w:szCs w:val="28"/>
        </w:rPr>
        <w:t>lf</w:t>
      </w:r>
      <w:proofErr w:type="spellEnd"/>
      <w:r w:rsidRPr="0040687B">
        <w:rPr>
          <w:sz w:val="28"/>
          <w:szCs w:val="28"/>
        </w:rPr>
        <w:t xml:space="preserve"> direct contact with the appropriate Assignment </w:t>
      </w:r>
      <w:r w:rsidR="004F3992">
        <w:rPr>
          <w:sz w:val="28"/>
          <w:szCs w:val="28"/>
        </w:rPr>
        <w:t>Secretary</w:t>
      </w:r>
      <w:r w:rsidRPr="0040687B">
        <w:rPr>
          <w:sz w:val="28"/>
          <w:szCs w:val="28"/>
        </w:rPr>
        <w:t xml:space="preserve"> cannot be made, a voice message MUST be left and CONFIRMED by direct communications from the appropriate Assignment </w:t>
      </w:r>
      <w:r w:rsidR="0040339D" w:rsidRPr="0040687B">
        <w:rPr>
          <w:sz w:val="28"/>
          <w:szCs w:val="28"/>
        </w:rPr>
        <w:t>Secretary</w:t>
      </w:r>
      <w:r w:rsidRPr="0040687B">
        <w:rPr>
          <w:sz w:val="28"/>
          <w:szCs w:val="28"/>
        </w:rPr>
        <w:t xml:space="preserve"> BEFORE a turn back is confirmed.</w:t>
      </w:r>
    </w:p>
    <w:p w14:paraId="20ADCC06" w14:textId="77777777" w:rsidR="00842050" w:rsidRPr="0040687B" w:rsidRDefault="00BC2C02">
      <w:pPr>
        <w:spacing w:after="4" w:line="267" w:lineRule="auto"/>
        <w:ind w:left="686" w:right="226" w:hanging="326"/>
        <w:jc w:val="both"/>
        <w:rPr>
          <w:sz w:val="28"/>
          <w:szCs w:val="28"/>
        </w:rPr>
      </w:pPr>
      <w:r w:rsidRPr="0040687B">
        <w:rPr>
          <w:sz w:val="28"/>
          <w:szCs w:val="28"/>
        </w:rPr>
        <w:t xml:space="preserve">1. An official may turn back a maximum of two (2) game assignments as long as more than 48 hours prior to scheduled contest time is given, without penalty. Three (3) or more turn back assignments </w:t>
      </w:r>
      <w:r w:rsidRPr="0040687B">
        <w:rPr>
          <w:sz w:val="28"/>
          <w:szCs w:val="28"/>
          <w:u w:val="single" w:color="000000"/>
        </w:rPr>
        <w:t xml:space="preserve">will </w:t>
      </w:r>
      <w:r w:rsidRPr="0040687B">
        <w:rPr>
          <w:sz w:val="28"/>
          <w:szCs w:val="28"/>
        </w:rPr>
        <w:t>result in the reassignment fees as listed below.</w:t>
      </w:r>
    </w:p>
    <w:p w14:paraId="4678B535" w14:textId="77777777" w:rsidR="00842050" w:rsidRPr="0040687B" w:rsidRDefault="00BC2C02">
      <w:pPr>
        <w:numPr>
          <w:ilvl w:val="1"/>
          <w:numId w:val="17"/>
        </w:numPr>
        <w:spacing w:after="4" w:line="267" w:lineRule="auto"/>
        <w:ind w:right="10" w:hanging="336"/>
        <w:jc w:val="both"/>
        <w:rPr>
          <w:sz w:val="28"/>
          <w:szCs w:val="28"/>
        </w:rPr>
      </w:pPr>
      <w:r w:rsidRPr="0040687B">
        <w:rPr>
          <w:sz w:val="28"/>
          <w:szCs w:val="28"/>
        </w:rPr>
        <w:t>A $15.00 reassignment fee will be assessed for assignments turned back between 24 and 48 hours prior to the scheduled contest.</w:t>
      </w:r>
    </w:p>
    <w:p w14:paraId="1FCC807B" w14:textId="77777777" w:rsidR="00842050" w:rsidRPr="0040687B" w:rsidRDefault="00BC2C02">
      <w:pPr>
        <w:numPr>
          <w:ilvl w:val="1"/>
          <w:numId w:val="17"/>
        </w:numPr>
        <w:spacing w:after="5" w:line="270" w:lineRule="auto"/>
        <w:ind w:right="10" w:hanging="336"/>
        <w:jc w:val="both"/>
        <w:rPr>
          <w:sz w:val="28"/>
          <w:szCs w:val="28"/>
        </w:rPr>
      </w:pPr>
      <w:r w:rsidRPr="0040687B">
        <w:rPr>
          <w:sz w:val="28"/>
          <w:szCs w:val="28"/>
        </w:rPr>
        <w:t>A $30.00 reassignment fee will be assessed for assignments turned back with less than 24 hours prior to the scheduled contest.</w:t>
      </w:r>
    </w:p>
    <w:p w14:paraId="0369BA71" w14:textId="77777777" w:rsidR="00842050" w:rsidRPr="0040687B" w:rsidRDefault="00BC2C02">
      <w:pPr>
        <w:numPr>
          <w:ilvl w:val="1"/>
          <w:numId w:val="17"/>
        </w:numPr>
        <w:spacing w:after="4" w:line="272" w:lineRule="auto"/>
        <w:ind w:right="10" w:hanging="336"/>
        <w:jc w:val="both"/>
        <w:rPr>
          <w:sz w:val="28"/>
          <w:szCs w:val="28"/>
        </w:rPr>
      </w:pPr>
      <w:r w:rsidRPr="0040687B">
        <w:rPr>
          <w:sz w:val="28"/>
          <w:szCs w:val="28"/>
        </w:rPr>
        <w:t xml:space="preserve">Should a game assignment be turned back as a result of illness, injury, emergency, or special circumstance the BOD </w:t>
      </w:r>
      <w:r w:rsidRPr="0040687B">
        <w:rPr>
          <w:sz w:val="28"/>
          <w:szCs w:val="28"/>
          <w:u w:val="single" w:color="000000"/>
        </w:rPr>
        <w:t>may</w:t>
      </w:r>
      <w:r w:rsidRPr="0040687B">
        <w:rPr>
          <w:sz w:val="28"/>
          <w:szCs w:val="28"/>
        </w:rPr>
        <w:t xml:space="preserve"> elect to waive the game cancellation fee.</w:t>
      </w:r>
    </w:p>
    <w:p w14:paraId="0A2226AB" w14:textId="77777777" w:rsidR="00842050" w:rsidRDefault="00BC2C02">
      <w:pPr>
        <w:numPr>
          <w:ilvl w:val="0"/>
          <w:numId w:val="17"/>
        </w:numPr>
        <w:spacing w:after="3" w:line="273" w:lineRule="auto"/>
        <w:ind w:right="4" w:hanging="341"/>
        <w:jc w:val="both"/>
      </w:pPr>
      <w:r>
        <w:rPr>
          <w:sz w:val="28"/>
        </w:rPr>
        <w:t>Late fine- An official who is late for a regularly scheduled game (defined as not on the court ready to begin play at scheduled starting time) will be suspended for one contest and fined $30.00.</w:t>
      </w:r>
    </w:p>
    <w:p w14:paraId="5B3228A4" w14:textId="0BCFC3C4" w:rsidR="00842050" w:rsidRDefault="00BC2C02">
      <w:pPr>
        <w:numPr>
          <w:ilvl w:val="0"/>
          <w:numId w:val="17"/>
        </w:numPr>
        <w:spacing w:after="4" w:line="267" w:lineRule="auto"/>
        <w:ind w:right="4" w:hanging="341"/>
        <w:jc w:val="both"/>
      </w:pPr>
      <w:r>
        <w:rPr>
          <w:sz w:val="28"/>
        </w:rPr>
        <w:t xml:space="preserve">Failure to show fine- the fine for failing to show up for an assigned contest when the assignment was made in accordance with member's assignment availability form is $60.00 in addition to a seven-day suspension. Should an official or officials be forced to work an assignment with a missing partner as a result of the co-official not showing up, the calling officials(s) will be paid an additional $30.00 by </w:t>
      </w:r>
      <w:r w:rsidR="0040339D">
        <w:rPr>
          <w:sz w:val="28"/>
        </w:rPr>
        <w:t>SFA THSBOA</w:t>
      </w:r>
      <w:r>
        <w:rPr>
          <w:sz w:val="28"/>
        </w:rPr>
        <w:t xml:space="preserve"> for a sub-varsity contest called alone or $15.00 each for a varsity contest called as a two-person crew. This will be funded from the fine paid by the no-show official. The remaining $30.00 will be deposited in the </w:t>
      </w:r>
      <w:r w:rsidR="0040339D">
        <w:rPr>
          <w:sz w:val="28"/>
        </w:rPr>
        <w:t>SFA THSBOA</w:t>
      </w:r>
      <w:r>
        <w:rPr>
          <w:sz w:val="28"/>
        </w:rPr>
        <w:t xml:space="preserve"> General Fund.</w:t>
      </w:r>
    </w:p>
    <w:p w14:paraId="2E4DF019" w14:textId="60029C5C" w:rsidR="00842050" w:rsidRDefault="00BC2C02">
      <w:pPr>
        <w:numPr>
          <w:ilvl w:val="0"/>
          <w:numId w:val="17"/>
        </w:numPr>
        <w:spacing w:after="27" w:line="267" w:lineRule="auto"/>
        <w:ind w:right="4" w:hanging="341"/>
        <w:jc w:val="both"/>
      </w:pPr>
      <w:r>
        <w:rPr>
          <w:sz w:val="28"/>
        </w:rPr>
        <w:t xml:space="preserve">Game cancellation- When schools cancel games and </w:t>
      </w:r>
      <w:r w:rsidR="0040339D">
        <w:rPr>
          <w:sz w:val="28"/>
        </w:rPr>
        <w:t>SFA THSBOA</w:t>
      </w:r>
      <w:r>
        <w:rPr>
          <w:sz w:val="28"/>
        </w:rPr>
        <w:t xml:space="preserve"> is notified the Assignment </w:t>
      </w:r>
      <w:r w:rsidR="0040339D">
        <w:rPr>
          <w:sz w:val="28"/>
        </w:rPr>
        <w:t>Secretary</w:t>
      </w:r>
      <w:r>
        <w:rPr>
          <w:sz w:val="28"/>
        </w:rPr>
        <w:t xml:space="preserve"> will make every effort to notify the assigned </w:t>
      </w:r>
      <w:r>
        <w:rPr>
          <w:sz w:val="28"/>
        </w:rPr>
        <w:lastRenderedPageBreak/>
        <w:t xml:space="preserve">officials. If a school does not notify </w:t>
      </w:r>
      <w:r w:rsidR="0040339D">
        <w:rPr>
          <w:sz w:val="28"/>
        </w:rPr>
        <w:t>SFA THSBOA</w:t>
      </w:r>
      <w:r>
        <w:rPr>
          <w:sz w:val="28"/>
        </w:rPr>
        <w:t xml:space="preserve"> of the cancellation, the school is responsible for mileage reimbursement to the driving official(s) and the corresponding game fees for each official assigned. If </w:t>
      </w:r>
      <w:r w:rsidR="0040339D">
        <w:rPr>
          <w:sz w:val="28"/>
        </w:rPr>
        <w:t>SFA THSBOA</w:t>
      </w:r>
      <w:r>
        <w:rPr>
          <w:sz w:val="28"/>
        </w:rPr>
        <w:t xml:space="preserve"> fails to notify the officials of a game cancellation or if </w:t>
      </w:r>
      <w:r w:rsidR="0040339D">
        <w:rPr>
          <w:sz w:val="28"/>
        </w:rPr>
        <w:t>SFA THSBOA</w:t>
      </w:r>
      <w:r>
        <w:rPr>
          <w:sz w:val="28"/>
        </w:rPr>
        <w:t xml:space="preserve"> incorrectly assigns officials to a game, which is not on a school's schedule, </w:t>
      </w:r>
      <w:r w:rsidR="0040339D">
        <w:rPr>
          <w:sz w:val="28"/>
        </w:rPr>
        <w:t>SFA THSBOA</w:t>
      </w:r>
      <w:r>
        <w:rPr>
          <w:sz w:val="28"/>
        </w:rPr>
        <w:t xml:space="preserve"> is responsible for mileage reimbursement to the driving official(s).</w:t>
      </w:r>
    </w:p>
    <w:p w14:paraId="7F00C4B9" w14:textId="14996964" w:rsidR="00842050" w:rsidRDefault="00BC2C02">
      <w:pPr>
        <w:numPr>
          <w:ilvl w:val="0"/>
          <w:numId w:val="17"/>
        </w:numPr>
        <w:spacing w:after="696" w:line="267" w:lineRule="auto"/>
        <w:ind w:right="4" w:hanging="341"/>
        <w:jc w:val="both"/>
      </w:pPr>
      <w:r>
        <w:rPr>
          <w:sz w:val="28"/>
        </w:rPr>
        <w:t xml:space="preserve">Repeated offense will result in schedule suspensions, fines, probation, and possible expulsion from </w:t>
      </w:r>
      <w:r w:rsidR="0040339D">
        <w:rPr>
          <w:sz w:val="28"/>
        </w:rPr>
        <w:t>SFA THSBOA</w:t>
      </w:r>
      <w:r>
        <w:rPr>
          <w:sz w:val="28"/>
        </w:rPr>
        <w:t xml:space="preserve"> All fines will be issued by the Ethics Committee and all decisions can be appealed to the BOD.</w:t>
      </w:r>
    </w:p>
    <w:p w14:paraId="5B87DEA6" w14:textId="46B89997" w:rsidR="00842050" w:rsidRPr="00633ACA" w:rsidRDefault="00BC2C02">
      <w:pPr>
        <w:tabs>
          <w:tab w:val="center" w:pos="4226"/>
        </w:tabs>
        <w:spacing w:after="161" w:line="267" w:lineRule="auto"/>
        <w:rPr>
          <w:b/>
          <w:bCs/>
        </w:rPr>
      </w:pPr>
      <w:r w:rsidRPr="00633ACA">
        <w:rPr>
          <w:b/>
          <w:bCs/>
          <w:sz w:val="28"/>
        </w:rPr>
        <w:t>Section</w:t>
      </w:r>
      <w:r w:rsidR="00633ACA" w:rsidRPr="00633ACA">
        <w:rPr>
          <w:b/>
          <w:bCs/>
          <w:sz w:val="28"/>
        </w:rPr>
        <w:t xml:space="preserve">  16</w:t>
      </w:r>
      <w:r w:rsidRPr="00633ACA">
        <w:rPr>
          <w:b/>
          <w:bCs/>
          <w:sz w:val="28"/>
        </w:rPr>
        <w:tab/>
        <w:t>Failure to Show Disciplinary Procedure</w:t>
      </w:r>
    </w:p>
    <w:p w14:paraId="06756072" w14:textId="77777777" w:rsidR="00842050" w:rsidRDefault="00BC2C02">
      <w:pPr>
        <w:spacing w:after="156" w:line="267" w:lineRule="auto"/>
        <w:ind w:left="24" w:right="4" w:hanging="10"/>
        <w:jc w:val="both"/>
      </w:pPr>
      <w:r>
        <w:rPr>
          <w:sz w:val="28"/>
        </w:rPr>
        <w:t>The official who failed to show for an assignment will be notified by telephone and in writing of the fine assessment.</w:t>
      </w:r>
    </w:p>
    <w:p w14:paraId="6001BC98" w14:textId="77777777" w:rsidR="00842050" w:rsidRDefault="00BC2C02">
      <w:pPr>
        <w:numPr>
          <w:ilvl w:val="0"/>
          <w:numId w:val="18"/>
        </w:numPr>
        <w:spacing w:after="4" w:line="267" w:lineRule="auto"/>
        <w:ind w:right="4" w:hanging="336"/>
        <w:jc w:val="both"/>
      </w:pPr>
      <w:r>
        <w:rPr>
          <w:sz w:val="28"/>
        </w:rPr>
        <w:t>The official has fourteen (14) calendar days from the first notification in which to pay the fine to the Treasure.</w:t>
      </w:r>
    </w:p>
    <w:p w14:paraId="3DAD027D" w14:textId="77777777" w:rsidR="00842050" w:rsidRDefault="00BC2C02">
      <w:pPr>
        <w:numPr>
          <w:ilvl w:val="0"/>
          <w:numId w:val="18"/>
        </w:numPr>
        <w:spacing w:after="4" w:line="267" w:lineRule="auto"/>
        <w:ind w:right="4" w:hanging="336"/>
        <w:jc w:val="both"/>
      </w:pPr>
      <w:r>
        <w:rPr>
          <w:sz w:val="28"/>
        </w:rPr>
        <w:t>Failure to pay the fine within that period will result in cancellation of any remaining game assignments.</w:t>
      </w:r>
    </w:p>
    <w:p w14:paraId="31454523" w14:textId="6083A13B" w:rsidR="00842050" w:rsidRDefault="00BC2C02">
      <w:pPr>
        <w:numPr>
          <w:ilvl w:val="0"/>
          <w:numId w:val="18"/>
        </w:numPr>
        <w:spacing w:after="502" w:line="267" w:lineRule="auto"/>
        <w:ind w:right="4" w:hanging="336"/>
        <w:jc w:val="both"/>
      </w:pPr>
      <w:r>
        <w:rPr>
          <w:sz w:val="28"/>
        </w:rPr>
        <w:t xml:space="preserve">An official who fails to show up for a second game assignment in a season shall be shall have all game assignments cancelled and will </w:t>
      </w:r>
      <w:proofErr w:type="gramStart"/>
      <w:r>
        <w:rPr>
          <w:sz w:val="28"/>
        </w:rPr>
        <w:t>terminated</w:t>
      </w:r>
      <w:proofErr w:type="gramEnd"/>
      <w:r>
        <w:rPr>
          <w:sz w:val="28"/>
        </w:rPr>
        <w:t xml:space="preserve"> from the membership of </w:t>
      </w:r>
      <w:r w:rsidR="0040339D">
        <w:rPr>
          <w:sz w:val="28"/>
        </w:rPr>
        <w:t>SFA THSBOA.</w:t>
      </w:r>
    </w:p>
    <w:p w14:paraId="497A0D61" w14:textId="2AE66A3E" w:rsidR="00842050" w:rsidRPr="00633ACA" w:rsidRDefault="00BC2C02">
      <w:pPr>
        <w:tabs>
          <w:tab w:val="center" w:pos="3310"/>
        </w:tabs>
        <w:spacing w:after="139" w:line="267" w:lineRule="auto"/>
        <w:rPr>
          <w:b/>
          <w:bCs/>
        </w:rPr>
      </w:pPr>
      <w:r w:rsidRPr="00633ACA">
        <w:rPr>
          <w:b/>
          <w:bCs/>
          <w:sz w:val="28"/>
        </w:rPr>
        <w:t>Section</w:t>
      </w:r>
      <w:r w:rsidR="00633ACA" w:rsidRPr="00633ACA">
        <w:rPr>
          <w:b/>
          <w:bCs/>
          <w:sz w:val="28"/>
        </w:rPr>
        <w:t xml:space="preserve">  17</w:t>
      </w:r>
      <w:r w:rsidRPr="00633ACA">
        <w:rPr>
          <w:b/>
          <w:bCs/>
          <w:sz w:val="28"/>
        </w:rPr>
        <w:tab/>
        <w:t>Signatory Designation</w:t>
      </w:r>
    </w:p>
    <w:p w14:paraId="6A602EE2" w14:textId="77777777" w:rsidR="00842050" w:rsidRDefault="00BC2C02">
      <w:pPr>
        <w:spacing w:after="4" w:line="267" w:lineRule="auto"/>
        <w:ind w:left="24" w:right="250" w:hanging="10"/>
        <w:jc w:val="both"/>
      </w:pPr>
      <w:r>
        <w:rPr>
          <w:sz w:val="28"/>
        </w:rPr>
        <w:t>The Treasurer, or in their absence the President, are the only authorized BOD members authorized to sign check for TABO, Inc. All expenses over $50.00 will require BOD approval prior to being tendered. Should the chapter require petty</w:t>
      </w:r>
    </w:p>
    <w:p w14:paraId="06F37C7B" w14:textId="77777777" w:rsidR="00842050" w:rsidRPr="004F3992" w:rsidRDefault="00BC2C02">
      <w:pPr>
        <w:spacing w:after="202" w:line="270" w:lineRule="auto"/>
        <w:ind w:left="125" w:right="10"/>
        <w:jc w:val="both"/>
        <w:rPr>
          <w:sz w:val="28"/>
          <w:szCs w:val="28"/>
        </w:rPr>
      </w:pPr>
      <w:r w:rsidRPr="004F3992">
        <w:rPr>
          <w:sz w:val="28"/>
          <w:szCs w:val="28"/>
        </w:rPr>
        <w:t>cash for change at events, dues, etc. the Treasurer will be responsible for the complete accounting of the cash.</w:t>
      </w:r>
    </w:p>
    <w:p w14:paraId="45FB2F22" w14:textId="77777777" w:rsidR="00842050" w:rsidRPr="0040687B" w:rsidRDefault="00BC2C02">
      <w:pPr>
        <w:spacing w:after="733" w:line="270" w:lineRule="auto"/>
        <w:ind w:left="101" w:right="226"/>
        <w:jc w:val="both"/>
        <w:rPr>
          <w:sz w:val="28"/>
          <w:szCs w:val="28"/>
        </w:rPr>
      </w:pPr>
      <w:r w:rsidRPr="0040687B">
        <w:rPr>
          <w:sz w:val="28"/>
          <w:szCs w:val="28"/>
        </w:rPr>
        <w:lastRenderedPageBreak/>
        <w:t>All expenditures and expenses related to chapter operations over $50.00 will be reimbursed (receipts required) upon approval of the BOD. Expenditures and expenses of less than $50.00 may be reimbursed by the Treasurer (or in his/her absence the President), without the BOD prior approval.</w:t>
      </w:r>
    </w:p>
    <w:p w14:paraId="504C0AE2" w14:textId="3065BC7B" w:rsidR="00842050" w:rsidRPr="00633ACA" w:rsidRDefault="00BC2C02">
      <w:pPr>
        <w:tabs>
          <w:tab w:val="center" w:pos="3667"/>
        </w:tabs>
        <w:spacing w:after="187" w:line="267" w:lineRule="auto"/>
        <w:rPr>
          <w:b/>
          <w:bCs/>
        </w:rPr>
      </w:pPr>
      <w:r w:rsidRPr="00633ACA">
        <w:rPr>
          <w:b/>
          <w:bCs/>
          <w:sz w:val="28"/>
        </w:rPr>
        <w:t xml:space="preserve">Section </w:t>
      </w:r>
      <w:r w:rsidR="00633ACA" w:rsidRPr="00633ACA">
        <w:rPr>
          <w:b/>
          <w:bCs/>
          <w:sz w:val="28"/>
        </w:rPr>
        <w:t>18</w:t>
      </w:r>
      <w:r w:rsidRPr="00633ACA">
        <w:rPr>
          <w:b/>
          <w:bCs/>
          <w:sz w:val="28"/>
        </w:rPr>
        <w:tab/>
      </w:r>
      <w:r w:rsidR="0040339D" w:rsidRPr="00633ACA">
        <w:rPr>
          <w:b/>
          <w:bCs/>
          <w:sz w:val="28"/>
        </w:rPr>
        <w:t>SA THSBOA</w:t>
      </w:r>
      <w:r w:rsidRPr="00633ACA">
        <w:rPr>
          <w:b/>
          <w:bCs/>
          <w:sz w:val="28"/>
        </w:rPr>
        <w:t xml:space="preserve"> Incident Reports</w:t>
      </w:r>
    </w:p>
    <w:p w14:paraId="104A70A6" w14:textId="425A11A6" w:rsidR="00842050" w:rsidRPr="0040687B" w:rsidRDefault="00BC2C02">
      <w:pPr>
        <w:spacing w:after="772" w:line="270" w:lineRule="auto"/>
        <w:ind w:left="14" w:right="10"/>
        <w:jc w:val="both"/>
        <w:rPr>
          <w:sz w:val="28"/>
          <w:szCs w:val="28"/>
        </w:rPr>
      </w:pPr>
      <w:r w:rsidRPr="0040687B">
        <w:rPr>
          <w:sz w:val="28"/>
          <w:szCs w:val="28"/>
        </w:rPr>
        <w:t xml:space="preserve">Any conflict or confrontation between an Official(s) and any player, substitute, coach, assistant coach, trainer, team physician, cheerleader in uniform, band member in uniform, mascot in uniform, parent, or any other person affiliated with the teams in a contest officiated by </w:t>
      </w:r>
      <w:r w:rsidR="0040339D" w:rsidRPr="0040687B">
        <w:rPr>
          <w:sz w:val="28"/>
          <w:szCs w:val="28"/>
        </w:rPr>
        <w:t>SFA THSBOA</w:t>
      </w:r>
      <w:r w:rsidRPr="0040687B">
        <w:rPr>
          <w:sz w:val="28"/>
          <w:szCs w:val="28"/>
        </w:rPr>
        <w:t xml:space="preserve">. officials or between officials will be reported orally to the Assignment </w:t>
      </w:r>
      <w:r w:rsidR="0040339D" w:rsidRPr="0040687B">
        <w:rPr>
          <w:sz w:val="28"/>
          <w:szCs w:val="28"/>
        </w:rPr>
        <w:t>Secretary</w:t>
      </w:r>
      <w:r w:rsidRPr="0040687B">
        <w:rPr>
          <w:sz w:val="28"/>
          <w:szCs w:val="28"/>
        </w:rPr>
        <w:t xml:space="preserve"> and President within twelve hours of the incident. Other required reporting will be determined based on the initial oral report.</w:t>
      </w:r>
    </w:p>
    <w:p w14:paraId="12D03D0A" w14:textId="25226810" w:rsidR="00842050" w:rsidRPr="00633ACA" w:rsidRDefault="00BC2C02">
      <w:pPr>
        <w:tabs>
          <w:tab w:val="center" w:pos="3806"/>
        </w:tabs>
        <w:spacing w:after="197" w:line="267" w:lineRule="auto"/>
        <w:rPr>
          <w:b/>
          <w:bCs/>
        </w:rPr>
      </w:pPr>
      <w:r w:rsidRPr="00633ACA">
        <w:rPr>
          <w:b/>
          <w:bCs/>
          <w:sz w:val="28"/>
        </w:rPr>
        <w:t xml:space="preserve">Section </w:t>
      </w:r>
      <w:r w:rsidR="00633ACA" w:rsidRPr="00633ACA">
        <w:rPr>
          <w:b/>
          <w:bCs/>
          <w:sz w:val="28"/>
        </w:rPr>
        <w:t>19</w:t>
      </w:r>
      <w:r w:rsidRPr="00633ACA">
        <w:rPr>
          <w:b/>
          <w:bCs/>
          <w:sz w:val="28"/>
        </w:rPr>
        <w:tab/>
        <w:t>Independent Contractor Policy</w:t>
      </w:r>
    </w:p>
    <w:p w14:paraId="59C26CF7" w14:textId="56FEF195" w:rsidR="00842050" w:rsidRDefault="00BC2C02">
      <w:pPr>
        <w:spacing w:after="733" w:line="273" w:lineRule="auto"/>
        <w:ind w:left="9"/>
      </w:pPr>
      <w:r>
        <w:rPr>
          <w:sz w:val="28"/>
        </w:rPr>
        <w:t xml:space="preserve">The Assignment </w:t>
      </w:r>
      <w:r w:rsidR="004F3992">
        <w:rPr>
          <w:sz w:val="28"/>
        </w:rPr>
        <w:t>Secretary</w:t>
      </w:r>
      <w:r>
        <w:rPr>
          <w:sz w:val="28"/>
        </w:rPr>
        <w:t xml:space="preserve"> shall be "at will" independent contractors of </w:t>
      </w:r>
      <w:r w:rsidR="0040339D">
        <w:rPr>
          <w:sz w:val="28"/>
        </w:rPr>
        <w:t>SFA THSBOA</w:t>
      </w:r>
      <w:r>
        <w:rPr>
          <w:sz w:val="28"/>
        </w:rPr>
        <w:t>. The term shall run concurrently with the financial fiscal year of the chapter from April 1</w:t>
      </w:r>
      <w:r>
        <w:rPr>
          <w:sz w:val="28"/>
          <w:vertAlign w:val="superscript"/>
        </w:rPr>
        <w:t xml:space="preserve">st </w:t>
      </w:r>
      <w:r>
        <w:rPr>
          <w:sz w:val="28"/>
        </w:rPr>
        <w:t xml:space="preserve">to March 31 </w:t>
      </w:r>
      <w:proofErr w:type="spellStart"/>
      <w:r>
        <w:rPr>
          <w:sz w:val="28"/>
          <w:vertAlign w:val="superscript"/>
        </w:rPr>
        <w:t>st</w:t>
      </w:r>
      <w:proofErr w:type="spellEnd"/>
      <w:r>
        <w:rPr>
          <w:sz w:val="28"/>
          <w:vertAlign w:val="superscript"/>
        </w:rPr>
        <w:t xml:space="preserve"> </w:t>
      </w:r>
      <w:r>
        <w:rPr>
          <w:sz w:val="28"/>
        </w:rPr>
        <w:t xml:space="preserve">each year. All members of </w:t>
      </w:r>
      <w:r w:rsidR="0040339D">
        <w:rPr>
          <w:sz w:val="28"/>
        </w:rPr>
        <w:t>SFA THSBOA</w:t>
      </w:r>
      <w:r>
        <w:rPr>
          <w:sz w:val="28"/>
        </w:rPr>
        <w:t xml:space="preserve"> are independent contractors and </w:t>
      </w:r>
      <w:r w:rsidR="0040339D">
        <w:rPr>
          <w:sz w:val="28"/>
        </w:rPr>
        <w:t>SFA THSBOA</w:t>
      </w:r>
      <w:r>
        <w:rPr>
          <w:sz w:val="28"/>
        </w:rPr>
        <w:t xml:space="preserve"> assumes no liability for any type of "worker's compensation" should a member be injured while serving as an official. Officials are strongly encouraged to have their own medical insurance program and be deemed by a physician to be physically able to participate in the vigorous activity of officiating basketball.</w:t>
      </w:r>
      <w:r w:rsidR="00D66800">
        <w:rPr>
          <w:sz w:val="28"/>
        </w:rPr>
        <w:t xml:space="preserve"> The pay for the Assignment Secretary is currently $5,000.00 plus $600.00 for phone expenses.</w:t>
      </w:r>
    </w:p>
    <w:p w14:paraId="043FA2CB" w14:textId="77777777" w:rsidR="00633ACA" w:rsidRDefault="00633ACA">
      <w:pPr>
        <w:tabs>
          <w:tab w:val="center" w:pos="2722"/>
        </w:tabs>
        <w:spacing w:after="148" w:line="267" w:lineRule="auto"/>
        <w:rPr>
          <w:b/>
          <w:bCs/>
          <w:sz w:val="28"/>
        </w:rPr>
      </w:pPr>
    </w:p>
    <w:p w14:paraId="10A75D56" w14:textId="77777777" w:rsidR="00633ACA" w:rsidRDefault="00633ACA">
      <w:pPr>
        <w:tabs>
          <w:tab w:val="center" w:pos="2722"/>
        </w:tabs>
        <w:spacing w:after="148" w:line="267" w:lineRule="auto"/>
        <w:rPr>
          <w:b/>
          <w:bCs/>
          <w:sz w:val="28"/>
        </w:rPr>
      </w:pPr>
    </w:p>
    <w:p w14:paraId="4E9FA0DB" w14:textId="185504D7" w:rsidR="00842050" w:rsidRPr="00633ACA" w:rsidRDefault="00BC2C02">
      <w:pPr>
        <w:tabs>
          <w:tab w:val="center" w:pos="2722"/>
        </w:tabs>
        <w:spacing w:after="148" w:line="267" w:lineRule="auto"/>
        <w:rPr>
          <w:b/>
          <w:bCs/>
        </w:rPr>
      </w:pPr>
      <w:r w:rsidRPr="00633ACA">
        <w:rPr>
          <w:b/>
          <w:bCs/>
          <w:sz w:val="28"/>
        </w:rPr>
        <w:lastRenderedPageBreak/>
        <w:t xml:space="preserve">Section </w:t>
      </w:r>
      <w:r w:rsidR="00633ACA" w:rsidRPr="00633ACA">
        <w:rPr>
          <w:b/>
          <w:bCs/>
          <w:sz w:val="28"/>
        </w:rPr>
        <w:t>20</w:t>
      </w:r>
      <w:r w:rsidRPr="00633ACA">
        <w:rPr>
          <w:b/>
          <w:bCs/>
          <w:sz w:val="28"/>
        </w:rPr>
        <w:tab/>
        <w:t>Committees</w:t>
      </w:r>
    </w:p>
    <w:p w14:paraId="5CEADCC8" w14:textId="77777777" w:rsidR="00842050" w:rsidRDefault="00BC2C02">
      <w:pPr>
        <w:spacing w:after="173" w:line="267" w:lineRule="auto"/>
        <w:ind w:left="24" w:right="4" w:hanging="10"/>
        <w:jc w:val="both"/>
      </w:pPr>
      <w:r>
        <w:rPr>
          <w:sz w:val="28"/>
        </w:rPr>
        <w:t>The following are the active committees and their respective memberships:</w:t>
      </w:r>
    </w:p>
    <w:p w14:paraId="3924BBB9" w14:textId="4C34B2D6" w:rsidR="00842050" w:rsidRDefault="00BC2C02">
      <w:pPr>
        <w:numPr>
          <w:ilvl w:val="0"/>
          <w:numId w:val="19"/>
        </w:numPr>
        <w:spacing w:after="4" w:line="267" w:lineRule="auto"/>
        <w:ind w:right="10" w:hanging="341"/>
        <w:jc w:val="both"/>
      </w:pPr>
      <w:r>
        <w:rPr>
          <w:sz w:val="28"/>
        </w:rPr>
        <w:t xml:space="preserve">Ethics Committee- The </w:t>
      </w:r>
      <w:r w:rsidR="0040339D">
        <w:rPr>
          <w:sz w:val="28"/>
        </w:rPr>
        <w:t>three</w:t>
      </w:r>
      <w:r>
        <w:rPr>
          <w:sz w:val="28"/>
        </w:rPr>
        <w:t xml:space="preserve"> (</w:t>
      </w:r>
      <w:r w:rsidR="0040339D">
        <w:rPr>
          <w:sz w:val="28"/>
        </w:rPr>
        <w:t>3</w:t>
      </w:r>
      <w:r>
        <w:rPr>
          <w:sz w:val="28"/>
        </w:rPr>
        <w:t>) members Ethics Committee shall be chaired by the Vice-President</w:t>
      </w:r>
      <w:r w:rsidR="004F3992">
        <w:rPr>
          <w:sz w:val="28"/>
        </w:rPr>
        <w:t>.</w:t>
      </w:r>
      <w:r>
        <w:rPr>
          <w:sz w:val="28"/>
        </w:rPr>
        <w:t xml:space="preserve"> Committee members shall be appointed by the Vice-President for a one-year term at the last scheduled chapter meeting of the season. If </w:t>
      </w:r>
      <w:proofErr w:type="gramStart"/>
      <w:r>
        <w:rPr>
          <w:sz w:val="28"/>
        </w:rPr>
        <w:t>necessary</w:t>
      </w:r>
      <w:proofErr w:type="gramEnd"/>
      <w:r>
        <w:rPr>
          <w:sz w:val="28"/>
        </w:rPr>
        <w:t xml:space="preserve"> the BOD may grant an extension to the term in order of the committee to complete current deliberations. Should a member of committee be ineligible to serve due to a conflict of interest, the Vice-President shall appoint a temporary substitute member to replace the committee member in question.</w:t>
      </w:r>
    </w:p>
    <w:p w14:paraId="51428498" w14:textId="7C15E656" w:rsidR="00842050" w:rsidRPr="0040687B" w:rsidRDefault="00BC2C02">
      <w:pPr>
        <w:spacing w:after="5" w:line="270" w:lineRule="auto"/>
        <w:ind w:left="350" w:right="10"/>
        <w:jc w:val="both"/>
        <w:rPr>
          <w:sz w:val="28"/>
          <w:szCs w:val="28"/>
        </w:rPr>
      </w:pPr>
      <w:r w:rsidRPr="0040687B">
        <w:rPr>
          <w:sz w:val="28"/>
          <w:szCs w:val="28"/>
        </w:rPr>
        <w:t xml:space="preserve">The Ethics Committee will be responsible for adjudicating </w:t>
      </w:r>
      <w:r w:rsidR="0040339D" w:rsidRPr="0040687B">
        <w:rPr>
          <w:sz w:val="28"/>
          <w:szCs w:val="28"/>
        </w:rPr>
        <w:t>SFA THSBOA</w:t>
      </w:r>
      <w:r w:rsidRPr="0040687B">
        <w:rPr>
          <w:sz w:val="28"/>
          <w:szCs w:val="28"/>
        </w:rPr>
        <w:t xml:space="preserve"> problems (reported in writing) relating to game situations, actions of the coaches, fans, players, co-officials (including tardiness to game assignments, failure to show, dress or conduct violations, or any other breach of </w:t>
      </w:r>
      <w:r w:rsidR="0040339D" w:rsidRPr="0040687B">
        <w:rPr>
          <w:sz w:val="28"/>
          <w:szCs w:val="28"/>
        </w:rPr>
        <w:t>SFA THSBOA</w:t>
      </w:r>
      <w:r w:rsidRPr="0040687B">
        <w:rPr>
          <w:sz w:val="28"/>
          <w:szCs w:val="28"/>
        </w:rPr>
        <w:t xml:space="preserve"> Policies and Procedures) and any action deemed to be detrimental to the chapter. The committee will review the report and conduct an investigation to determine the facts. An appearance by the official involved may be included in the process. Upon completion of the investigation, the committee will determine a course of action to be taken to determine if any sanctions, fines, or suspensions are appropriate. A report will be made to the BOD no later than the next scheduled board meeting.</w:t>
      </w:r>
    </w:p>
    <w:p w14:paraId="255D9495" w14:textId="4D4692F3" w:rsidR="00842050" w:rsidRPr="0040687B" w:rsidRDefault="00842050">
      <w:pPr>
        <w:spacing w:after="4" w:line="272" w:lineRule="auto"/>
        <w:ind w:left="331" w:right="14" w:firstLine="19"/>
        <w:rPr>
          <w:sz w:val="28"/>
          <w:szCs w:val="28"/>
        </w:rPr>
      </w:pPr>
    </w:p>
    <w:p w14:paraId="1219CCCE" w14:textId="77777777" w:rsidR="00842050" w:rsidRPr="0040687B" w:rsidRDefault="00BC2C02">
      <w:pPr>
        <w:numPr>
          <w:ilvl w:val="0"/>
          <w:numId w:val="19"/>
        </w:numPr>
        <w:spacing w:after="5" w:line="270" w:lineRule="auto"/>
        <w:ind w:right="10" w:hanging="341"/>
        <w:jc w:val="both"/>
        <w:rPr>
          <w:sz w:val="28"/>
          <w:szCs w:val="28"/>
        </w:rPr>
      </w:pPr>
      <w:r w:rsidRPr="0040687B">
        <w:rPr>
          <w:sz w:val="28"/>
          <w:szCs w:val="28"/>
        </w:rPr>
        <w:t xml:space="preserve">Finance Committee- Finance Committee shall be chaired by the Treasurer and comprised of a minimum of three (3) additional members at large. Committee members shall be appointed for a one (1) year term by the Treasurer at the last scheduled chapter meeting of the season. The committee will be responsible for reviewing and auditing any chapter income and expenditures pertaining to </w:t>
      </w:r>
      <w:proofErr w:type="gramStart"/>
      <w:r w:rsidRPr="0040687B">
        <w:rPr>
          <w:sz w:val="28"/>
          <w:szCs w:val="28"/>
        </w:rPr>
        <w:t>day to day</w:t>
      </w:r>
      <w:proofErr w:type="gramEnd"/>
      <w:r w:rsidRPr="0040687B">
        <w:rPr>
          <w:sz w:val="28"/>
          <w:szCs w:val="28"/>
        </w:rPr>
        <w:t xml:space="preserve"> business operations and also audit any fundraising events or monetary gifts (scholarships) given to make sure those monies are correctly deposited or distributed. The </w:t>
      </w:r>
      <w:r w:rsidRPr="0040687B">
        <w:rPr>
          <w:sz w:val="28"/>
          <w:szCs w:val="28"/>
        </w:rPr>
        <w:lastRenderedPageBreak/>
        <w:t>Treasurer will give a committee status report concerning audit findings or suggestions at all scheduled BOD meetings.</w:t>
      </w:r>
    </w:p>
    <w:p w14:paraId="14C655E2" w14:textId="77777777" w:rsidR="0040339D" w:rsidRDefault="0040339D">
      <w:pPr>
        <w:tabs>
          <w:tab w:val="center" w:pos="3048"/>
        </w:tabs>
        <w:spacing w:after="138" w:line="267" w:lineRule="auto"/>
        <w:rPr>
          <w:sz w:val="28"/>
        </w:rPr>
      </w:pPr>
    </w:p>
    <w:p w14:paraId="0D4F5AF5" w14:textId="62C4B69A" w:rsidR="0040339D" w:rsidRPr="00633ACA" w:rsidRDefault="00BC2C02">
      <w:pPr>
        <w:tabs>
          <w:tab w:val="center" w:pos="3048"/>
        </w:tabs>
        <w:spacing w:after="138" w:line="267" w:lineRule="auto"/>
        <w:rPr>
          <w:b/>
          <w:bCs/>
          <w:sz w:val="28"/>
        </w:rPr>
      </w:pPr>
      <w:r w:rsidRPr="00633ACA">
        <w:rPr>
          <w:b/>
          <w:bCs/>
          <w:sz w:val="28"/>
        </w:rPr>
        <w:t xml:space="preserve">Section </w:t>
      </w:r>
      <w:r w:rsidR="00633ACA" w:rsidRPr="00633ACA">
        <w:rPr>
          <w:b/>
          <w:bCs/>
          <w:sz w:val="28"/>
        </w:rPr>
        <w:t>21  Important Dates</w:t>
      </w:r>
      <w:r w:rsidRPr="00633ACA">
        <w:rPr>
          <w:b/>
          <w:bCs/>
          <w:sz w:val="28"/>
        </w:rPr>
        <w:tab/>
      </w:r>
    </w:p>
    <w:p w14:paraId="0BF25CD3" w14:textId="77777777" w:rsidR="00842050" w:rsidRDefault="00BC2C02">
      <w:pPr>
        <w:numPr>
          <w:ilvl w:val="0"/>
          <w:numId w:val="20"/>
        </w:numPr>
        <w:spacing w:after="4" w:line="267" w:lineRule="auto"/>
        <w:ind w:right="4" w:hanging="355"/>
        <w:jc w:val="both"/>
      </w:pPr>
      <w:r>
        <w:rPr>
          <w:sz w:val="28"/>
        </w:rPr>
        <w:t>First scheduled meeting of the new season:</w:t>
      </w:r>
    </w:p>
    <w:p w14:paraId="6BDFB8F5" w14:textId="77777777" w:rsidR="00842050" w:rsidRDefault="00BC2C02">
      <w:pPr>
        <w:numPr>
          <w:ilvl w:val="1"/>
          <w:numId w:val="20"/>
        </w:numPr>
        <w:spacing w:after="4" w:line="267" w:lineRule="auto"/>
        <w:ind w:right="10" w:hanging="350"/>
        <w:jc w:val="both"/>
      </w:pPr>
      <w:r>
        <w:rPr>
          <w:sz w:val="28"/>
        </w:rPr>
        <w:t>Present proposed changes to the Bylaws and Policies and Procedures</w:t>
      </w:r>
    </w:p>
    <w:p w14:paraId="00C77296" w14:textId="073BFBFC" w:rsidR="00842050" w:rsidRPr="004F3992" w:rsidRDefault="004F3992">
      <w:pPr>
        <w:numPr>
          <w:ilvl w:val="1"/>
          <w:numId w:val="20"/>
        </w:numPr>
        <w:spacing w:after="5" w:line="270" w:lineRule="auto"/>
        <w:ind w:right="10" w:hanging="350"/>
        <w:jc w:val="both"/>
        <w:rPr>
          <w:sz w:val="28"/>
          <w:szCs w:val="28"/>
        </w:rPr>
      </w:pPr>
      <w:r w:rsidRPr="004F3992">
        <w:rPr>
          <w:sz w:val="28"/>
          <w:szCs w:val="28"/>
        </w:rPr>
        <w:t>The Assignment Secretary</w:t>
      </w:r>
      <w:r w:rsidR="00BC2C02" w:rsidRPr="004F3992">
        <w:rPr>
          <w:sz w:val="28"/>
          <w:szCs w:val="28"/>
        </w:rPr>
        <w:t xml:space="preserve"> compensation agreements announced</w:t>
      </w:r>
    </w:p>
    <w:p w14:paraId="7E83A766" w14:textId="77777777" w:rsidR="00842050" w:rsidRPr="004F3992" w:rsidRDefault="00BC2C02">
      <w:pPr>
        <w:numPr>
          <w:ilvl w:val="1"/>
          <w:numId w:val="20"/>
        </w:numPr>
        <w:spacing w:after="5" w:line="270" w:lineRule="auto"/>
        <w:ind w:right="10" w:hanging="350"/>
        <w:jc w:val="both"/>
        <w:rPr>
          <w:sz w:val="28"/>
          <w:szCs w:val="28"/>
        </w:rPr>
      </w:pPr>
      <w:r w:rsidRPr="004F3992">
        <w:rPr>
          <w:sz w:val="28"/>
          <w:szCs w:val="28"/>
        </w:rPr>
        <w:t>Post-season assignments report presented to the membership</w:t>
      </w:r>
    </w:p>
    <w:p w14:paraId="1BB9FC21" w14:textId="468A6265" w:rsidR="00842050" w:rsidRPr="004F3992" w:rsidRDefault="00BC2C02">
      <w:pPr>
        <w:numPr>
          <w:ilvl w:val="0"/>
          <w:numId w:val="20"/>
        </w:numPr>
        <w:spacing w:after="4" w:line="267" w:lineRule="auto"/>
        <w:ind w:right="4" w:hanging="355"/>
        <w:jc w:val="both"/>
        <w:rPr>
          <w:sz w:val="28"/>
          <w:szCs w:val="28"/>
        </w:rPr>
      </w:pPr>
      <w:r w:rsidRPr="004F3992">
        <w:rPr>
          <w:sz w:val="28"/>
          <w:szCs w:val="28"/>
        </w:rPr>
        <w:t xml:space="preserve">Last scheduled meeting in </w:t>
      </w:r>
      <w:r w:rsidR="0040339D" w:rsidRPr="004F3992">
        <w:rPr>
          <w:sz w:val="28"/>
          <w:szCs w:val="28"/>
        </w:rPr>
        <w:t>February</w:t>
      </w:r>
      <w:r w:rsidRPr="004F3992">
        <w:rPr>
          <w:sz w:val="28"/>
          <w:szCs w:val="28"/>
        </w:rPr>
        <w:t>:</w:t>
      </w:r>
    </w:p>
    <w:p w14:paraId="490A379C" w14:textId="77777777" w:rsidR="00842050" w:rsidRPr="004F3992" w:rsidRDefault="00BC2C02">
      <w:pPr>
        <w:numPr>
          <w:ilvl w:val="1"/>
          <w:numId w:val="20"/>
        </w:numPr>
        <w:spacing w:after="5" w:line="270" w:lineRule="auto"/>
        <w:ind w:right="10" w:hanging="350"/>
        <w:jc w:val="both"/>
        <w:rPr>
          <w:sz w:val="28"/>
          <w:szCs w:val="28"/>
        </w:rPr>
      </w:pPr>
      <w:r w:rsidRPr="004F3992">
        <w:rPr>
          <w:sz w:val="28"/>
          <w:szCs w:val="28"/>
        </w:rPr>
        <w:t xml:space="preserve">Attendance </w:t>
      </w:r>
      <w:proofErr w:type="gramStart"/>
      <w:r w:rsidRPr="004F3992">
        <w:rPr>
          <w:sz w:val="28"/>
          <w:szCs w:val="28"/>
        </w:rPr>
        <w:t>report</w:t>
      </w:r>
      <w:proofErr w:type="gramEnd"/>
      <w:r w:rsidRPr="004F3992">
        <w:rPr>
          <w:sz w:val="28"/>
          <w:szCs w:val="28"/>
        </w:rPr>
        <w:t xml:space="preserve"> due on all members to determine "in good standing" status for elections.</w:t>
      </w:r>
    </w:p>
    <w:p w14:paraId="2804294D" w14:textId="77777777" w:rsidR="00842050" w:rsidRPr="004F3992" w:rsidRDefault="00BC2C02">
      <w:pPr>
        <w:numPr>
          <w:ilvl w:val="1"/>
          <w:numId w:val="20"/>
        </w:numPr>
        <w:spacing w:after="4" w:line="267" w:lineRule="auto"/>
        <w:ind w:right="10" w:hanging="350"/>
        <w:jc w:val="both"/>
        <w:rPr>
          <w:sz w:val="28"/>
          <w:szCs w:val="28"/>
        </w:rPr>
      </w:pPr>
      <w:r w:rsidRPr="004F3992">
        <w:rPr>
          <w:sz w:val="28"/>
          <w:szCs w:val="28"/>
        </w:rPr>
        <w:t>Nominations of eligible election candidates are taken.</w:t>
      </w:r>
    </w:p>
    <w:p w14:paraId="6CF9BD99" w14:textId="67AAEAB6" w:rsidR="00DA2FA4" w:rsidRPr="004F3992" w:rsidRDefault="004F3992" w:rsidP="00DA2FA4">
      <w:pPr>
        <w:numPr>
          <w:ilvl w:val="1"/>
          <w:numId w:val="20"/>
        </w:numPr>
        <w:spacing w:after="5" w:line="270" w:lineRule="auto"/>
        <w:ind w:right="10" w:hanging="350"/>
        <w:jc w:val="both"/>
        <w:rPr>
          <w:sz w:val="28"/>
          <w:szCs w:val="28"/>
        </w:rPr>
      </w:pPr>
      <w:r w:rsidRPr="004F3992">
        <w:rPr>
          <w:sz w:val="28"/>
          <w:szCs w:val="28"/>
        </w:rPr>
        <w:t>SFA THSBOA</w:t>
      </w:r>
      <w:r w:rsidR="00DA2FA4" w:rsidRPr="004F3992">
        <w:rPr>
          <w:sz w:val="28"/>
          <w:szCs w:val="28"/>
        </w:rPr>
        <w:t xml:space="preserve"> membership dues shall be determined by the BOD and announced.</w:t>
      </w:r>
    </w:p>
    <w:p w14:paraId="40DFC1EF" w14:textId="77777777" w:rsidR="00842050" w:rsidRPr="004F3992" w:rsidRDefault="00BC2C02">
      <w:pPr>
        <w:numPr>
          <w:ilvl w:val="1"/>
          <w:numId w:val="22"/>
        </w:numPr>
        <w:spacing w:after="4" w:line="267" w:lineRule="auto"/>
        <w:ind w:left="705" w:right="4" w:hanging="350"/>
        <w:jc w:val="both"/>
        <w:rPr>
          <w:sz w:val="28"/>
          <w:szCs w:val="28"/>
        </w:rPr>
      </w:pPr>
      <w:r w:rsidRPr="004F3992">
        <w:rPr>
          <w:sz w:val="28"/>
          <w:szCs w:val="28"/>
        </w:rPr>
        <w:t>Newly elected BOD will take office at the next scheduled BOD meeting.</w:t>
      </w:r>
    </w:p>
    <w:p w14:paraId="7787B983" w14:textId="2D7BBA35" w:rsidR="00842050" w:rsidRPr="004F3992" w:rsidRDefault="00DA2FA4" w:rsidP="00DA2FA4">
      <w:pPr>
        <w:spacing w:after="5" w:line="270" w:lineRule="auto"/>
        <w:ind w:left="364" w:right="4"/>
        <w:jc w:val="both"/>
        <w:rPr>
          <w:sz w:val="28"/>
          <w:szCs w:val="28"/>
        </w:rPr>
      </w:pPr>
      <w:r w:rsidRPr="004F3992">
        <w:rPr>
          <w:sz w:val="28"/>
          <w:szCs w:val="28"/>
        </w:rPr>
        <w:t xml:space="preserve">     </w:t>
      </w:r>
      <w:r w:rsidR="00BC2C02" w:rsidRPr="004F3992">
        <w:rPr>
          <w:sz w:val="28"/>
          <w:szCs w:val="28"/>
        </w:rPr>
        <w:t>September 1</w:t>
      </w:r>
      <w:r w:rsidR="00BC2C02" w:rsidRPr="004F3992">
        <w:rPr>
          <w:sz w:val="28"/>
          <w:szCs w:val="28"/>
          <w:vertAlign w:val="superscript"/>
        </w:rPr>
        <w:t xml:space="preserve">st </w:t>
      </w:r>
      <w:r w:rsidR="00BC2C02" w:rsidRPr="004F3992">
        <w:rPr>
          <w:sz w:val="28"/>
          <w:szCs w:val="28"/>
        </w:rPr>
        <w:t>.</w:t>
      </w:r>
    </w:p>
    <w:p w14:paraId="2CE4DD3D" w14:textId="77777777" w:rsidR="00842050" w:rsidRPr="004F3992" w:rsidRDefault="00BC2C02">
      <w:pPr>
        <w:numPr>
          <w:ilvl w:val="1"/>
          <w:numId w:val="22"/>
        </w:numPr>
        <w:spacing w:after="4" w:line="267" w:lineRule="auto"/>
        <w:ind w:left="705" w:right="4" w:hanging="350"/>
        <w:jc w:val="both"/>
        <w:rPr>
          <w:sz w:val="28"/>
          <w:szCs w:val="28"/>
        </w:rPr>
      </w:pPr>
      <w:r w:rsidRPr="004F3992">
        <w:rPr>
          <w:sz w:val="28"/>
          <w:szCs w:val="28"/>
        </w:rPr>
        <w:t>All chapter meeting dates scheduled and approved by the BOD.</w:t>
      </w:r>
    </w:p>
    <w:p w14:paraId="6308305E" w14:textId="77777777" w:rsidR="00842050" w:rsidRPr="004F3992" w:rsidRDefault="00BC2C02">
      <w:pPr>
        <w:numPr>
          <w:ilvl w:val="1"/>
          <w:numId w:val="22"/>
        </w:numPr>
        <w:spacing w:after="50" w:line="270" w:lineRule="auto"/>
        <w:ind w:left="705" w:right="4" w:hanging="350"/>
        <w:jc w:val="both"/>
        <w:rPr>
          <w:sz w:val="28"/>
          <w:szCs w:val="28"/>
        </w:rPr>
      </w:pPr>
      <w:r w:rsidRPr="004F3992">
        <w:rPr>
          <w:sz w:val="28"/>
          <w:szCs w:val="28"/>
        </w:rPr>
        <w:t>All Executive Committees staffed.</w:t>
      </w:r>
    </w:p>
    <w:p w14:paraId="4C3483BA" w14:textId="1D3AB30F" w:rsidR="00842050" w:rsidRPr="004F3992" w:rsidRDefault="00BC2C02">
      <w:pPr>
        <w:numPr>
          <w:ilvl w:val="1"/>
          <w:numId w:val="22"/>
        </w:numPr>
        <w:spacing w:after="732" w:line="267" w:lineRule="auto"/>
        <w:ind w:left="705" w:right="4" w:hanging="350"/>
        <w:jc w:val="both"/>
        <w:rPr>
          <w:sz w:val="28"/>
          <w:szCs w:val="28"/>
        </w:rPr>
      </w:pPr>
      <w:r w:rsidRPr="004F3992">
        <w:rPr>
          <w:sz w:val="28"/>
          <w:szCs w:val="28"/>
        </w:rPr>
        <w:t>Contract</w:t>
      </w:r>
      <w:r w:rsidR="004F3992" w:rsidRPr="004F3992">
        <w:rPr>
          <w:sz w:val="28"/>
          <w:szCs w:val="28"/>
        </w:rPr>
        <w:t xml:space="preserve"> of the</w:t>
      </w:r>
      <w:r w:rsidRPr="004F3992">
        <w:rPr>
          <w:sz w:val="28"/>
          <w:szCs w:val="28"/>
        </w:rPr>
        <w:t xml:space="preserve"> Assignment </w:t>
      </w:r>
      <w:r w:rsidR="004F3992" w:rsidRPr="004F3992">
        <w:rPr>
          <w:sz w:val="28"/>
          <w:szCs w:val="28"/>
        </w:rPr>
        <w:t xml:space="preserve">Secretary shall be </w:t>
      </w:r>
      <w:r w:rsidRPr="004F3992">
        <w:rPr>
          <w:sz w:val="28"/>
          <w:szCs w:val="28"/>
        </w:rPr>
        <w:t xml:space="preserve">finalized and effective August 1 </w:t>
      </w:r>
      <w:proofErr w:type="spellStart"/>
      <w:r w:rsidRPr="004F3992">
        <w:rPr>
          <w:sz w:val="28"/>
          <w:szCs w:val="28"/>
          <w:vertAlign w:val="superscript"/>
        </w:rPr>
        <w:t>st</w:t>
      </w:r>
      <w:proofErr w:type="spellEnd"/>
      <w:r w:rsidRPr="004F3992">
        <w:rPr>
          <w:sz w:val="28"/>
          <w:szCs w:val="28"/>
          <w:vertAlign w:val="superscript"/>
        </w:rPr>
        <w:t xml:space="preserve"> </w:t>
      </w:r>
      <w:r w:rsidRPr="004F3992">
        <w:rPr>
          <w:sz w:val="28"/>
          <w:szCs w:val="28"/>
        </w:rPr>
        <w:t>— July 31</w:t>
      </w:r>
      <w:r w:rsidRPr="004F3992">
        <w:rPr>
          <w:sz w:val="28"/>
          <w:szCs w:val="28"/>
          <w:vertAlign w:val="superscript"/>
        </w:rPr>
        <w:t xml:space="preserve">st </w:t>
      </w:r>
      <w:r w:rsidRPr="004F3992">
        <w:rPr>
          <w:sz w:val="28"/>
          <w:szCs w:val="28"/>
        </w:rPr>
        <w:t>of the following year.</w:t>
      </w:r>
    </w:p>
    <w:p w14:paraId="7986C242" w14:textId="7F898055" w:rsidR="00842050" w:rsidRPr="00633ACA" w:rsidRDefault="00BC2C02">
      <w:pPr>
        <w:tabs>
          <w:tab w:val="center" w:pos="2746"/>
        </w:tabs>
        <w:spacing w:after="169" w:line="267" w:lineRule="auto"/>
        <w:rPr>
          <w:b/>
          <w:bCs/>
        </w:rPr>
      </w:pPr>
      <w:r w:rsidRPr="00633ACA">
        <w:rPr>
          <w:b/>
          <w:bCs/>
          <w:sz w:val="28"/>
        </w:rPr>
        <w:t>Section</w:t>
      </w:r>
      <w:r w:rsidR="00633ACA" w:rsidRPr="00633ACA">
        <w:rPr>
          <w:b/>
          <w:bCs/>
          <w:sz w:val="28"/>
        </w:rPr>
        <w:t xml:space="preserve">  22</w:t>
      </w:r>
      <w:r w:rsidRPr="00633ACA">
        <w:rPr>
          <w:b/>
          <w:bCs/>
          <w:sz w:val="28"/>
        </w:rPr>
        <w:tab/>
        <w:t>Agreement</w:t>
      </w:r>
    </w:p>
    <w:p w14:paraId="41D7489A" w14:textId="7D791F6E" w:rsidR="00842050" w:rsidRPr="0040687B" w:rsidRDefault="00BC2C02">
      <w:pPr>
        <w:spacing w:after="5" w:line="270" w:lineRule="auto"/>
        <w:ind w:left="14" w:right="10"/>
        <w:jc w:val="both"/>
        <w:rPr>
          <w:sz w:val="28"/>
          <w:szCs w:val="28"/>
        </w:rPr>
      </w:pPr>
      <w:r w:rsidRPr="0040687B">
        <w:rPr>
          <w:sz w:val="28"/>
          <w:szCs w:val="28"/>
        </w:rPr>
        <w:t xml:space="preserve">The payment of state or local membership dues and/or acceptance of contest assignments constitute agreement to all policies and procedures herein and any future amendments, additions, or changes duly approved by the </w:t>
      </w:r>
      <w:r w:rsidR="00633ACA">
        <w:rPr>
          <w:sz w:val="28"/>
          <w:szCs w:val="28"/>
        </w:rPr>
        <w:t>SFA THSBOA</w:t>
      </w:r>
      <w:r w:rsidRPr="0040687B">
        <w:rPr>
          <w:sz w:val="28"/>
          <w:szCs w:val="28"/>
        </w:rPr>
        <w:t xml:space="preserve"> Board of Directors.</w:t>
      </w:r>
    </w:p>
    <w:sectPr w:rsidR="00842050" w:rsidRPr="0040687B">
      <w:footerReference w:type="even" r:id="rId15"/>
      <w:footerReference w:type="default" r:id="rId16"/>
      <w:footerReference w:type="first" r:id="rId17"/>
      <w:pgSz w:w="12240" w:h="15840"/>
      <w:pgMar w:top="1885" w:right="1666" w:bottom="1543" w:left="1704" w:header="72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D5B8" w14:textId="77777777" w:rsidR="00466CDB" w:rsidRDefault="00466CDB">
      <w:pPr>
        <w:spacing w:after="0" w:line="240" w:lineRule="auto"/>
      </w:pPr>
      <w:r>
        <w:separator/>
      </w:r>
    </w:p>
  </w:endnote>
  <w:endnote w:type="continuationSeparator" w:id="0">
    <w:p w14:paraId="7A282924" w14:textId="77777777" w:rsidR="00466CDB" w:rsidRDefault="0046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5D22" w14:textId="77777777" w:rsidR="00842050" w:rsidRDefault="00BC2C02">
    <w:pPr>
      <w:spacing w:after="0"/>
      <w:ind w:left="29"/>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40D2" w14:textId="77777777" w:rsidR="00842050" w:rsidRDefault="00BC2C02">
    <w:pPr>
      <w:spacing w:after="0"/>
      <w:ind w:left="29"/>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C4C" w14:textId="77777777" w:rsidR="00842050" w:rsidRDefault="00BC2C02">
    <w:pPr>
      <w:spacing w:after="0"/>
      <w:ind w:left="29"/>
      <w:jc w:val="center"/>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A4D4" w14:textId="77777777" w:rsidR="00466CDB" w:rsidRDefault="00466CDB">
      <w:pPr>
        <w:spacing w:after="0" w:line="240" w:lineRule="auto"/>
      </w:pPr>
      <w:r>
        <w:separator/>
      </w:r>
    </w:p>
  </w:footnote>
  <w:footnote w:type="continuationSeparator" w:id="0">
    <w:p w14:paraId="2D43BCC1" w14:textId="77777777" w:rsidR="00466CDB" w:rsidRDefault="0046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424"/>
    <w:multiLevelType w:val="hybridMultilevel"/>
    <w:tmpl w:val="76E83564"/>
    <w:lvl w:ilvl="0" w:tplc="C408EF80">
      <w:start w:val="1"/>
      <w:numFmt w:val="upperLetter"/>
      <w:lvlText w:val="%1."/>
      <w:lvlJc w:val="left"/>
      <w:pPr>
        <w:ind w:left="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9E1686">
      <w:start w:val="1"/>
      <w:numFmt w:val="decimal"/>
      <w:lvlText w:val="%2."/>
      <w:lvlJc w:val="left"/>
      <w:pPr>
        <w:ind w:left="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1F2FC42">
      <w:start w:val="1"/>
      <w:numFmt w:val="lowerRoman"/>
      <w:lvlText w:val="%3"/>
      <w:lvlJc w:val="left"/>
      <w:pPr>
        <w:ind w:left="1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C46CA30">
      <w:start w:val="1"/>
      <w:numFmt w:val="decimal"/>
      <w:lvlText w:val="%4"/>
      <w:lvlJc w:val="left"/>
      <w:pPr>
        <w:ind w:left="2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0C6018">
      <w:start w:val="1"/>
      <w:numFmt w:val="lowerLetter"/>
      <w:lvlText w:val="%5"/>
      <w:lvlJc w:val="left"/>
      <w:pPr>
        <w:ind w:left="28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7A7FC2">
      <w:start w:val="1"/>
      <w:numFmt w:val="lowerRoman"/>
      <w:lvlText w:val="%6"/>
      <w:lvlJc w:val="left"/>
      <w:pPr>
        <w:ind w:left="3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80096A">
      <w:start w:val="1"/>
      <w:numFmt w:val="decimal"/>
      <w:lvlText w:val="%7"/>
      <w:lvlJc w:val="left"/>
      <w:pPr>
        <w:ind w:left="4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C48E8E0">
      <w:start w:val="1"/>
      <w:numFmt w:val="lowerLetter"/>
      <w:lvlText w:val="%8"/>
      <w:lvlJc w:val="left"/>
      <w:pPr>
        <w:ind w:left="5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AC0A8F4">
      <w:start w:val="1"/>
      <w:numFmt w:val="lowerRoman"/>
      <w:lvlText w:val="%9"/>
      <w:lvlJc w:val="left"/>
      <w:pPr>
        <w:ind w:left="5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1F0DBB"/>
    <w:multiLevelType w:val="hybridMultilevel"/>
    <w:tmpl w:val="BDE44AE6"/>
    <w:lvl w:ilvl="0" w:tplc="B6F42616">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7544190">
      <w:start w:val="1"/>
      <w:numFmt w:val="lowerLetter"/>
      <w:lvlText w:val="%2"/>
      <w:lvlJc w:val="left"/>
      <w:pPr>
        <w:ind w:left="11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636C3BC">
      <w:start w:val="1"/>
      <w:numFmt w:val="lowerRoman"/>
      <w:lvlText w:val="%3"/>
      <w:lvlJc w:val="left"/>
      <w:pPr>
        <w:ind w:left="18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258F7C8">
      <w:start w:val="1"/>
      <w:numFmt w:val="decimal"/>
      <w:lvlText w:val="%4"/>
      <w:lvlJc w:val="left"/>
      <w:pPr>
        <w:ind w:left="25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4E2E15A">
      <w:start w:val="1"/>
      <w:numFmt w:val="lowerLetter"/>
      <w:lvlText w:val="%5"/>
      <w:lvlJc w:val="left"/>
      <w:pPr>
        <w:ind w:left="32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F50B092">
      <w:start w:val="1"/>
      <w:numFmt w:val="lowerRoman"/>
      <w:lvlText w:val="%6"/>
      <w:lvlJc w:val="left"/>
      <w:pPr>
        <w:ind w:left="39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DBAD06E">
      <w:start w:val="1"/>
      <w:numFmt w:val="decimal"/>
      <w:lvlText w:val="%7"/>
      <w:lvlJc w:val="left"/>
      <w:pPr>
        <w:ind w:left="4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FFC184C">
      <w:start w:val="1"/>
      <w:numFmt w:val="lowerLetter"/>
      <w:lvlText w:val="%8"/>
      <w:lvlJc w:val="left"/>
      <w:pPr>
        <w:ind w:left="5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2989FE0">
      <w:start w:val="1"/>
      <w:numFmt w:val="lowerRoman"/>
      <w:lvlText w:val="%9"/>
      <w:lvlJc w:val="left"/>
      <w:pPr>
        <w:ind w:left="6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376BA1"/>
    <w:multiLevelType w:val="hybridMultilevel"/>
    <w:tmpl w:val="9D544F58"/>
    <w:lvl w:ilvl="0" w:tplc="44A6E90C">
      <w:start w:val="6"/>
      <w:numFmt w:val="decimal"/>
      <w:lvlText w:val="%1."/>
      <w:lvlJc w:val="left"/>
      <w:pPr>
        <w:ind w:left="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6704A7A">
      <w:start w:val="1"/>
      <w:numFmt w:val="lowerLetter"/>
      <w:lvlText w:val="%2."/>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58021E">
      <w:start w:val="1"/>
      <w:numFmt w:val="lowerRoman"/>
      <w:lvlText w:val="%3"/>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8F4A08C">
      <w:start w:val="1"/>
      <w:numFmt w:val="decimal"/>
      <w:lvlText w:val="%4"/>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E42AF8">
      <w:start w:val="1"/>
      <w:numFmt w:val="lowerLetter"/>
      <w:lvlText w:val="%5"/>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5187D8C">
      <w:start w:val="1"/>
      <w:numFmt w:val="lowerRoman"/>
      <w:lvlText w:val="%6"/>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3DC5BE2">
      <w:start w:val="1"/>
      <w:numFmt w:val="decimal"/>
      <w:lvlText w:val="%7"/>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08DFA0">
      <w:start w:val="1"/>
      <w:numFmt w:val="lowerLetter"/>
      <w:lvlText w:val="%8"/>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9E47D4">
      <w:start w:val="1"/>
      <w:numFmt w:val="lowerRoman"/>
      <w:lvlText w:val="%9"/>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F97C60"/>
    <w:multiLevelType w:val="hybridMultilevel"/>
    <w:tmpl w:val="984ACD5E"/>
    <w:lvl w:ilvl="0" w:tplc="1E68FF68">
      <w:start w:val="1"/>
      <w:numFmt w:val="upperLetter"/>
      <w:lvlText w:val="%1."/>
      <w:lvlJc w:val="left"/>
      <w:pPr>
        <w:ind w:left="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D0B496">
      <w:start w:val="1"/>
      <w:numFmt w:val="lowerLetter"/>
      <w:lvlText w:val="%2"/>
      <w:lvlJc w:val="left"/>
      <w:pPr>
        <w:ind w:left="1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AFA5C5C">
      <w:start w:val="1"/>
      <w:numFmt w:val="lowerRoman"/>
      <w:lvlText w:val="%3"/>
      <w:lvlJc w:val="left"/>
      <w:pPr>
        <w:ind w:left="1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F724D74">
      <w:start w:val="1"/>
      <w:numFmt w:val="decimal"/>
      <w:lvlText w:val="%4"/>
      <w:lvlJc w:val="left"/>
      <w:pPr>
        <w:ind w:left="2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18F974">
      <w:start w:val="1"/>
      <w:numFmt w:val="lowerLetter"/>
      <w:lvlText w:val="%5"/>
      <w:lvlJc w:val="left"/>
      <w:pPr>
        <w:ind w:left="3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B262996">
      <w:start w:val="1"/>
      <w:numFmt w:val="lowerRoman"/>
      <w:lvlText w:val="%6"/>
      <w:lvlJc w:val="left"/>
      <w:pPr>
        <w:ind w:left="3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D048892">
      <w:start w:val="1"/>
      <w:numFmt w:val="decimal"/>
      <w:lvlText w:val="%7"/>
      <w:lvlJc w:val="left"/>
      <w:pPr>
        <w:ind w:left="4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2A73D4">
      <w:start w:val="1"/>
      <w:numFmt w:val="lowerLetter"/>
      <w:lvlText w:val="%8"/>
      <w:lvlJc w:val="left"/>
      <w:pPr>
        <w:ind w:left="5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6C4FC4">
      <w:start w:val="1"/>
      <w:numFmt w:val="lowerRoman"/>
      <w:lvlText w:val="%9"/>
      <w:lvlJc w:val="left"/>
      <w:pPr>
        <w:ind w:left="6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345482"/>
    <w:multiLevelType w:val="hybridMultilevel"/>
    <w:tmpl w:val="7446023A"/>
    <w:lvl w:ilvl="0" w:tplc="A5BED57C">
      <w:start w:val="1"/>
      <w:numFmt w:val="upperLetter"/>
      <w:lvlText w:val="%1."/>
      <w:lvlJc w:val="left"/>
      <w:pPr>
        <w:ind w:left="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F042BBE">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5E1D20">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9A0EB18">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40CA7C">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46D880">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F4879C">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4DAE8C2">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12D3F0">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4A53AF"/>
    <w:multiLevelType w:val="hybridMultilevel"/>
    <w:tmpl w:val="57A83288"/>
    <w:lvl w:ilvl="0" w:tplc="D6BEEA82">
      <w:start w:val="1"/>
      <w:numFmt w:val="upperLetter"/>
      <w:lvlText w:val="%1."/>
      <w:lvlJc w:val="left"/>
      <w:pPr>
        <w:ind w:left="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0208F8">
      <w:start w:val="1"/>
      <w:numFmt w:val="lowerLetter"/>
      <w:lvlText w:val="%2"/>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F2A1A38">
      <w:start w:val="1"/>
      <w:numFmt w:val="lowerRoman"/>
      <w:lvlText w:val="%3"/>
      <w:lvlJc w:val="left"/>
      <w:pPr>
        <w:ind w:left="18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19E7388">
      <w:start w:val="1"/>
      <w:numFmt w:val="decimal"/>
      <w:lvlText w:val="%4"/>
      <w:lvlJc w:val="left"/>
      <w:pPr>
        <w:ind w:left="25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710C1E8">
      <w:start w:val="1"/>
      <w:numFmt w:val="lowerLetter"/>
      <w:lvlText w:val="%5"/>
      <w:lvlJc w:val="left"/>
      <w:pPr>
        <w:ind w:left="32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986A468">
      <w:start w:val="1"/>
      <w:numFmt w:val="lowerRoman"/>
      <w:lvlText w:val="%6"/>
      <w:lvlJc w:val="left"/>
      <w:pPr>
        <w:ind w:left="39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4C23C0E">
      <w:start w:val="1"/>
      <w:numFmt w:val="decimal"/>
      <w:lvlText w:val="%7"/>
      <w:lvlJc w:val="left"/>
      <w:pPr>
        <w:ind w:left="4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2245472">
      <w:start w:val="1"/>
      <w:numFmt w:val="lowerLetter"/>
      <w:lvlText w:val="%8"/>
      <w:lvlJc w:val="left"/>
      <w:pPr>
        <w:ind w:left="5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C6C6F20">
      <w:start w:val="1"/>
      <w:numFmt w:val="lowerRoman"/>
      <w:lvlText w:val="%9"/>
      <w:lvlJc w:val="left"/>
      <w:pPr>
        <w:ind w:left="61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3132C0"/>
    <w:multiLevelType w:val="hybridMultilevel"/>
    <w:tmpl w:val="4A7250B8"/>
    <w:lvl w:ilvl="0" w:tplc="20F26948">
      <w:start w:val="1"/>
      <w:numFmt w:val="upperLetter"/>
      <w:lvlText w:val="%1."/>
      <w:lvlJc w:val="left"/>
      <w:pPr>
        <w:ind w:left="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FA9F78">
      <w:start w:val="1"/>
      <w:numFmt w:val="lowerLetter"/>
      <w:lvlText w:val="%2"/>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B2184A">
      <w:start w:val="1"/>
      <w:numFmt w:val="lowerRoman"/>
      <w:lvlText w:val="%3"/>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6CA2F40">
      <w:start w:val="1"/>
      <w:numFmt w:val="decimal"/>
      <w:lvlText w:val="%4"/>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74347C">
      <w:start w:val="1"/>
      <w:numFmt w:val="lowerLetter"/>
      <w:lvlText w:val="%5"/>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3C428A6">
      <w:start w:val="1"/>
      <w:numFmt w:val="lowerRoman"/>
      <w:lvlText w:val="%6"/>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4A9568">
      <w:start w:val="1"/>
      <w:numFmt w:val="decimal"/>
      <w:lvlText w:val="%7"/>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767AA8">
      <w:start w:val="1"/>
      <w:numFmt w:val="lowerLetter"/>
      <w:lvlText w:val="%8"/>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4001FE">
      <w:start w:val="1"/>
      <w:numFmt w:val="lowerRoman"/>
      <w:lvlText w:val="%9"/>
      <w:lvlJc w:val="left"/>
      <w:pPr>
        <w:ind w:left="6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F570BE"/>
    <w:multiLevelType w:val="hybridMultilevel"/>
    <w:tmpl w:val="DC2866A0"/>
    <w:lvl w:ilvl="0" w:tplc="974A5B32">
      <w:start w:val="1"/>
      <w:numFmt w:val="upperLetter"/>
      <w:lvlText w:val="%1."/>
      <w:lvlJc w:val="left"/>
      <w:pPr>
        <w:ind w:left="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90C938">
      <w:start w:val="1"/>
      <w:numFmt w:val="lowerLetter"/>
      <w:lvlText w:val="%2"/>
      <w:lvlJc w:val="left"/>
      <w:pPr>
        <w:ind w:left="1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1C6F96">
      <w:start w:val="1"/>
      <w:numFmt w:val="lowerRoman"/>
      <w:lvlText w:val="%3"/>
      <w:lvlJc w:val="left"/>
      <w:pPr>
        <w:ind w:left="1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0E03E0">
      <w:start w:val="1"/>
      <w:numFmt w:val="decimal"/>
      <w:lvlText w:val="%4"/>
      <w:lvlJc w:val="left"/>
      <w:pPr>
        <w:ind w:left="2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80A440A">
      <w:start w:val="1"/>
      <w:numFmt w:val="lowerLetter"/>
      <w:lvlText w:val="%5"/>
      <w:lvlJc w:val="left"/>
      <w:pPr>
        <w:ind w:left="3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DECB52">
      <w:start w:val="1"/>
      <w:numFmt w:val="lowerRoman"/>
      <w:lvlText w:val="%6"/>
      <w:lvlJc w:val="left"/>
      <w:pPr>
        <w:ind w:left="39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26A734">
      <w:start w:val="1"/>
      <w:numFmt w:val="decimal"/>
      <w:lvlText w:val="%7"/>
      <w:lvlJc w:val="left"/>
      <w:pPr>
        <w:ind w:left="46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D6DBFC">
      <w:start w:val="1"/>
      <w:numFmt w:val="lowerLetter"/>
      <w:lvlText w:val="%8"/>
      <w:lvlJc w:val="left"/>
      <w:pPr>
        <w:ind w:left="54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74BC72">
      <w:start w:val="1"/>
      <w:numFmt w:val="lowerRoman"/>
      <w:lvlText w:val="%9"/>
      <w:lvlJc w:val="left"/>
      <w:pPr>
        <w:ind w:left="61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A94D04"/>
    <w:multiLevelType w:val="hybridMultilevel"/>
    <w:tmpl w:val="9AB24F24"/>
    <w:lvl w:ilvl="0" w:tplc="94D6816C">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DB6FE40">
      <w:start w:val="1"/>
      <w:numFmt w:val="lowerLetter"/>
      <w:lvlText w:val="%2."/>
      <w:lvlJc w:val="left"/>
      <w:pPr>
        <w:ind w:left="10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842C452">
      <w:start w:val="1"/>
      <w:numFmt w:val="lowerRoman"/>
      <w:lvlText w:val="%3"/>
      <w:lvlJc w:val="left"/>
      <w:pPr>
        <w:ind w:left="1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D183E34">
      <w:start w:val="1"/>
      <w:numFmt w:val="decimal"/>
      <w:lvlText w:val="%4"/>
      <w:lvlJc w:val="left"/>
      <w:pPr>
        <w:ind w:left="2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E585CD2">
      <w:start w:val="1"/>
      <w:numFmt w:val="lowerLetter"/>
      <w:lvlText w:val="%5"/>
      <w:lvlJc w:val="left"/>
      <w:pPr>
        <w:ind w:left="31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E2E524">
      <w:start w:val="1"/>
      <w:numFmt w:val="lowerRoman"/>
      <w:lvlText w:val="%6"/>
      <w:lvlJc w:val="left"/>
      <w:pPr>
        <w:ind w:left="39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F84616">
      <w:start w:val="1"/>
      <w:numFmt w:val="decimal"/>
      <w:lvlText w:val="%7"/>
      <w:lvlJc w:val="left"/>
      <w:pPr>
        <w:ind w:left="46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12184A">
      <w:start w:val="1"/>
      <w:numFmt w:val="lowerLetter"/>
      <w:lvlText w:val="%8"/>
      <w:lvlJc w:val="left"/>
      <w:pPr>
        <w:ind w:left="5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A270C6">
      <w:start w:val="1"/>
      <w:numFmt w:val="lowerRoman"/>
      <w:lvlText w:val="%9"/>
      <w:lvlJc w:val="left"/>
      <w:pPr>
        <w:ind w:left="6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EB3CA0"/>
    <w:multiLevelType w:val="hybridMultilevel"/>
    <w:tmpl w:val="F25E8CE2"/>
    <w:lvl w:ilvl="0" w:tplc="1C101992">
      <w:start w:val="10"/>
      <w:numFmt w:val="upperLetter"/>
      <w:lvlText w:val="%1."/>
      <w:lvlJc w:val="left"/>
      <w:pPr>
        <w:ind w:left="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56EC936">
      <w:start w:val="1"/>
      <w:numFmt w:val="decimal"/>
      <w:lvlText w:val="%2."/>
      <w:lvlJc w:val="left"/>
      <w:pPr>
        <w:ind w:left="6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9B0E418">
      <w:start w:val="1"/>
      <w:numFmt w:val="lowerRoman"/>
      <w:lvlText w:val="%3"/>
      <w:lvlJc w:val="left"/>
      <w:pPr>
        <w:ind w:left="1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D267F6A">
      <w:start w:val="1"/>
      <w:numFmt w:val="decimal"/>
      <w:lvlText w:val="%4"/>
      <w:lvlJc w:val="left"/>
      <w:pPr>
        <w:ind w:left="2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FCCFFE">
      <w:start w:val="1"/>
      <w:numFmt w:val="lowerLetter"/>
      <w:lvlText w:val="%5"/>
      <w:lvlJc w:val="left"/>
      <w:pPr>
        <w:ind w:left="2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1C5964">
      <w:start w:val="1"/>
      <w:numFmt w:val="lowerRoman"/>
      <w:lvlText w:val="%6"/>
      <w:lvlJc w:val="left"/>
      <w:pPr>
        <w:ind w:left="3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3DC9BB2">
      <w:start w:val="1"/>
      <w:numFmt w:val="decimal"/>
      <w:lvlText w:val="%7"/>
      <w:lvlJc w:val="left"/>
      <w:pPr>
        <w:ind w:left="4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A089E3A">
      <w:start w:val="1"/>
      <w:numFmt w:val="lowerLetter"/>
      <w:lvlText w:val="%8"/>
      <w:lvlJc w:val="left"/>
      <w:pPr>
        <w:ind w:left="50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A788406">
      <w:start w:val="1"/>
      <w:numFmt w:val="lowerRoman"/>
      <w:lvlText w:val="%9"/>
      <w:lvlJc w:val="left"/>
      <w:pPr>
        <w:ind w:left="57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50664B"/>
    <w:multiLevelType w:val="hybridMultilevel"/>
    <w:tmpl w:val="25A80336"/>
    <w:lvl w:ilvl="0" w:tplc="AE24435C">
      <w:start w:val="1"/>
      <w:numFmt w:val="upperLetter"/>
      <w:lvlText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7A4350C">
      <w:start w:val="1"/>
      <w:numFmt w:val="lowerLetter"/>
      <w:lvlText w:val="%2"/>
      <w:lvlJc w:val="left"/>
      <w:pPr>
        <w:ind w:left="1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AC4162">
      <w:start w:val="1"/>
      <w:numFmt w:val="lowerRoman"/>
      <w:lvlText w:val="%3"/>
      <w:lvlJc w:val="left"/>
      <w:pPr>
        <w:ind w:left="18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68E046">
      <w:start w:val="1"/>
      <w:numFmt w:val="decimal"/>
      <w:lvlText w:val="%4"/>
      <w:lvlJc w:val="left"/>
      <w:pPr>
        <w:ind w:left="25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FEE8C34">
      <w:start w:val="1"/>
      <w:numFmt w:val="lowerLetter"/>
      <w:lvlText w:val="%5"/>
      <w:lvlJc w:val="left"/>
      <w:pPr>
        <w:ind w:left="32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A42120">
      <w:start w:val="1"/>
      <w:numFmt w:val="lowerRoman"/>
      <w:lvlText w:val="%6"/>
      <w:lvlJc w:val="left"/>
      <w:pPr>
        <w:ind w:left="40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A1A6EC0">
      <w:start w:val="1"/>
      <w:numFmt w:val="decimal"/>
      <w:lvlText w:val="%7"/>
      <w:lvlJc w:val="left"/>
      <w:pPr>
        <w:ind w:left="4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52BCCE">
      <w:start w:val="1"/>
      <w:numFmt w:val="lowerLetter"/>
      <w:lvlText w:val="%8"/>
      <w:lvlJc w:val="left"/>
      <w:pPr>
        <w:ind w:left="5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388782">
      <w:start w:val="1"/>
      <w:numFmt w:val="lowerRoman"/>
      <w:lvlText w:val="%9"/>
      <w:lvlJc w:val="left"/>
      <w:pPr>
        <w:ind w:left="6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EA15ED"/>
    <w:multiLevelType w:val="hybridMultilevel"/>
    <w:tmpl w:val="D3E0DA10"/>
    <w:lvl w:ilvl="0" w:tplc="23D05220">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9EB314">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5CC7C10">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EF889DA">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804516">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D94837A">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C49A48">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170EDEE">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7CB0F0">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52541BA"/>
    <w:multiLevelType w:val="hybridMultilevel"/>
    <w:tmpl w:val="8520A2B6"/>
    <w:lvl w:ilvl="0" w:tplc="A87401E4">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18EB51E">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E7EA0A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24D99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EEAEA9C">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77A28F0">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5E2EF8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246B06">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5A147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8DB036F"/>
    <w:multiLevelType w:val="hybridMultilevel"/>
    <w:tmpl w:val="BF967506"/>
    <w:lvl w:ilvl="0" w:tplc="E70EC578">
      <w:start w:val="5"/>
      <w:numFmt w:val="upperLetter"/>
      <w:lvlText w:val="%1."/>
      <w:lvlJc w:val="left"/>
      <w:pPr>
        <w:ind w:left="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F41C96">
      <w:start w:val="1"/>
      <w:numFmt w:val="decimal"/>
      <w:lvlText w:val="%2."/>
      <w:lvlJc w:val="left"/>
      <w:pPr>
        <w:ind w:left="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BA5054">
      <w:start w:val="1"/>
      <w:numFmt w:val="lowerLetter"/>
      <w:lvlText w:val="%3."/>
      <w:lvlJc w:val="left"/>
      <w:pPr>
        <w:ind w:left="13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464626">
      <w:start w:val="1"/>
      <w:numFmt w:val="decimal"/>
      <w:lvlText w:val="%4"/>
      <w:lvlJc w:val="left"/>
      <w:pPr>
        <w:ind w:left="2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51E389C">
      <w:start w:val="1"/>
      <w:numFmt w:val="lowerLetter"/>
      <w:lvlText w:val="%5"/>
      <w:lvlJc w:val="left"/>
      <w:pPr>
        <w:ind w:left="2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E10C7CE">
      <w:start w:val="1"/>
      <w:numFmt w:val="lowerRoman"/>
      <w:lvlText w:val="%6"/>
      <w:lvlJc w:val="left"/>
      <w:pPr>
        <w:ind w:left="3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9FA0748">
      <w:start w:val="1"/>
      <w:numFmt w:val="decimal"/>
      <w:lvlText w:val="%7"/>
      <w:lvlJc w:val="left"/>
      <w:pPr>
        <w:ind w:left="42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8843464">
      <w:start w:val="1"/>
      <w:numFmt w:val="lowerLetter"/>
      <w:lvlText w:val="%8"/>
      <w:lvlJc w:val="left"/>
      <w:pPr>
        <w:ind w:left="50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6E4A80">
      <w:start w:val="1"/>
      <w:numFmt w:val="lowerRoman"/>
      <w:lvlText w:val="%9"/>
      <w:lvlJc w:val="left"/>
      <w:pPr>
        <w:ind w:left="57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AB06748"/>
    <w:multiLevelType w:val="hybridMultilevel"/>
    <w:tmpl w:val="1842E64E"/>
    <w:lvl w:ilvl="0" w:tplc="05669346">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E62B3C6">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830E508">
      <w:start w:val="1"/>
      <w:numFmt w:val="lowerRoman"/>
      <w:lvlText w:val="%3"/>
      <w:lvlJc w:val="left"/>
      <w:pPr>
        <w:ind w:left="14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8BCDE88">
      <w:start w:val="1"/>
      <w:numFmt w:val="decimal"/>
      <w:lvlText w:val="%4"/>
      <w:lvlJc w:val="left"/>
      <w:pPr>
        <w:ind w:left="21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D6A1A20">
      <w:start w:val="1"/>
      <w:numFmt w:val="lowerLetter"/>
      <w:lvlText w:val="%5"/>
      <w:lvlJc w:val="left"/>
      <w:pPr>
        <w:ind w:left="28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3CA25EA">
      <w:start w:val="1"/>
      <w:numFmt w:val="lowerRoman"/>
      <w:lvlText w:val="%6"/>
      <w:lvlJc w:val="left"/>
      <w:pPr>
        <w:ind w:left="35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DACECA">
      <w:start w:val="1"/>
      <w:numFmt w:val="decimal"/>
      <w:lvlText w:val="%7"/>
      <w:lvlJc w:val="left"/>
      <w:pPr>
        <w:ind w:left="43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AEAD286">
      <w:start w:val="1"/>
      <w:numFmt w:val="lowerLetter"/>
      <w:lvlText w:val="%8"/>
      <w:lvlJc w:val="left"/>
      <w:pPr>
        <w:ind w:left="50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A86D656">
      <w:start w:val="1"/>
      <w:numFmt w:val="lowerRoman"/>
      <w:lvlText w:val="%9"/>
      <w:lvlJc w:val="left"/>
      <w:pPr>
        <w:ind w:left="57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5BC60BC9"/>
    <w:multiLevelType w:val="hybridMultilevel"/>
    <w:tmpl w:val="AD3A1A40"/>
    <w:lvl w:ilvl="0" w:tplc="5336BCD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4963940">
      <w:start w:val="1"/>
      <w:numFmt w:val="lowerLetter"/>
      <w:lvlText w:val="%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A07AC0">
      <w:start w:val="1"/>
      <w:numFmt w:val="lowerRoman"/>
      <w:lvlText w:val="%3"/>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88E1104">
      <w:start w:val="1"/>
      <w:numFmt w:val="decimal"/>
      <w:lvlText w:val="%4"/>
      <w:lvlJc w:val="left"/>
      <w:pPr>
        <w:ind w:left="2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CEF0E0">
      <w:start w:val="1"/>
      <w:numFmt w:val="lowerLetter"/>
      <w:lvlText w:val="%5"/>
      <w:lvlJc w:val="left"/>
      <w:pPr>
        <w:ind w:left="2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36A6456">
      <w:start w:val="1"/>
      <w:numFmt w:val="lowerRoman"/>
      <w:lvlText w:val="%6"/>
      <w:lvlJc w:val="left"/>
      <w:pPr>
        <w:ind w:left="3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BE6F812">
      <w:start w:val="1"/>
      <w:numFmt w:val="decimal"/>
      <w:lvlText w:val="%7"/>
      <w:lvlJc w:val="left"/>
      <w:pPr>
        <w:ind w:left="4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6E3F1A">
      <w:start w:val="1"/>
      <w:numFmt w:val="lowerLetter"/>
      <w:lvlText w:val="%8"/>
      <w:lvlJc w:val="left"/>
      <w:pPr>
        <w:ind w:left="50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32E178">
      <w:start w:val="1"/>
      <w:numFmt w:val="lowerRoman"/>
      <w:lvlText w:val="%9"/>
      <w:lvlJc w:val="left"/>
      <w:pPr>
        <w:ind w:left="5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E082CF5"/>
    <w:multiLevelType w:val="hybridMultilevel"/>
    <w:tmpl w:val="BE2E5A2C"/>
    <w:lvl w:ilvl="0" w:tplc="CD5491C2">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772E688">
      <w:start w:val="1"/>
      <w:numFmt w:val="lowerLetter"/>
      <w:lvlText w:val="%2"/>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0FA518A">
      <w:start w:val="1"/>
      <w:numFmt w:val="lowerRoman"/>
      <w:lvlText w:val="%3"/>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A89FD0">
      <w:start w:val="1"/>
      <w:numFmt w:val="decimal"/>
      <w:lvlText w:val="%4"/>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17E283C">
      <w:start w:val="1"/>
      <w:numFmt w:val="lowerLetter"/>
      <w:lvlText w:val="%5"/>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332BD10">
      <w:start w:val="1"/>
      <w:numFmt w:val="lowerRoman"/>
      <w:lvlText w:val="%6"/>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6A125E">
      <w:start w:val="1"/>
      <w:numFmt w:val="decimal"/>
      <w:lvlText w:val="%7"/>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4B0876E">
      <w:start w:val="1"/>
      <w:numFmt w:val="lowerLetter"/>
      <w:lvlText w:val="%8"/>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19A3FDA">
      <w:start w:val="1"/>
      <w:numFmt w:val="lowerRoman"/>
      <w:lvlText w:val="%9"/>
      <w:lvlJc w:val="left"/>
      <w:pPr>
        <w:ind w:left="6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E1351C5"/>
    <w:multiLevelType w:val="hybridMultilevel"/>
    <w:tmpl w:val="EDEAE532"/>
    <w:lvl w:ilvl="0" w:tplc="5902FE38">
      <w:start w:val="1"/>
      <w:numFmt w:val="decimal"/>
      <w:lvlText w:val="%1."/>
      <w:lvlJc w:val="left"/>
      <w:pPr>
        <w:ind w:left="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C208D88">
      <w:start w:val="1"/>
      <w:numFmt w:val="lowerLetter"/>
      <w:lvlText w:val="%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6C4A6E6">
      <w:start w:val="1"/>
      <w:numFmt w:val="lowerRoman"/>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F24070C">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E6A958E">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00E6494">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B780838">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1E1EF8">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00E35E">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12D3FAF"/>
    <w:multiLevelType w:val="hybridMultilevel"/>
    <w:tmpl w:val="D056005E"/>
    <w:lvl w:ilvl="0" w:tplc="52E0E602">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C4AB66A">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5A2DC46">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D07F7E">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5AE2E0">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5AE08B2">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06C1D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13C9F3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7C2EE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2F1779F"/>
    <w:multiLevelType w:val="hybridMultilevel"/>
    <w:tmpl w:val="BAD40C5C"/>
    <w:lvl w:ilvl="0" w:tplc="636694D6">
      <w:start w:val="1"/>
      <w:numFmt w:val="upperLetter"/>
      <w:lvlText w:val="%1."/>
      <w:lvlJc w:val="left"/>
      <w:pPr>
        <w:ind w:left="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203FC8">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D2167C">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746493C">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C80982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2ED33A">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7242BB4">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EC8566">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420BE4">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1D07CC6"/>
    <w:multiLevelType w:val="hybridMultilevel"/>
    <w:tmpl w:val="02DCF82E"/>
    <w:lvl w:ilvl="0" w:tplc="A13AC5A6">
      <w:start w:val="1"/>
      <w:numFmt w:val="upperLetter"/>
      <w:lvlText w:val="%1."/>
      <w:lvlJc w:val="left"/>
      <w:pPr>
        <w:ind w:left="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BA80336">
      <w:start w:val="1"/>
      <w:numFmt w:val="lowerLetter"/>
      <w:lvlText w:val="%2"/>
      <w:lvlJc w:val="left"/>
      <w:pPr>
        <w:ind w:left="1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FB822B6">
      <w:start w:val="1"/>
      <w:numFmt w:val="lowerRoman"/>
      <w:lvlText w:val="%3"/>
      <w:lvlJc w:val="left"/>
      <w:pPr>
        <w:ind w:left="1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D6BD1A">
      <w:start w:val="1"/>
      <w:numFmt w:val="decimal"/>
      <w:lvlText w:val="%4"/>
      <w:lvlJc w:val="left"/>
      <w:pPr>
        <w:ind w:left="2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E2A54CA">
      <w:start w:val="1"/>
      <w:numFmt w:val="lowerLetter"/>
      <w:lvlText w:val="%5"/>
      <w:lvlJc w:val="left"/>
      <w:pPr>
        <w:ind w:left="3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FC3A28">
      <w:start w:val="1"/>
      <w:numFmt w:val="lowerRoman"/>
      <w:lvlText w:val="%6"/>
      <w:lvlJc w:val="left"/>
      <w:pPr>
        <w:ind w:left="3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E46434">
      <w:start w:val="1"/>
      <w:numFmt w:val="decimal"/>
      <w:lvlText w:val="%7"/>
      <w:lvlJc w:val="left"/>
      <w:pPr>
        <w:ind w:left="4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584CC82">
      <w:start w:val="1"/>
      <w:numFmt w:val="lowerLetter"/>
      <w:lvlText w:val="%8"/>
      <w:lvlJc w:val="left"/>
      <w:pPr>
        <w:ind w:left="5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1362BDA">
      <w:start w:val="1"/>
      <w:numFmt w:val="lowerRoman"/>
      <w:lvlText w:val="%9"/>
      <w:lvlJc w:val="left"/>
      <w:pPr>
        <w:ind w:left="6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5D82C32"/>
    <w:multiLevelType w:val="hybridMultilevel"/>
    <w:tmpl w:val="879E5108"/>
    <w:lvl w:ilvl="0" w:tplc="FA60FE04">
      <w:start w:val="1"/>
      <w:numFmt w:val="upperLetter"/>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90C2112">
      <w:start w:val="1"/>
      <w:numFmt w:val="decimal"/>
      <w:lvlText w:val="%2."/>
      <w:lvlJc w:val="left"/>
      <w:pPr>
        <w:ind w:left="7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14290E">
      <w:start w:val="1"/>
      <w:numFmt w:val="lowerRoman"/>
      <w:lvlText w:val="%3"/>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56464B8">
      <w:start w:val="1"/>
      <w:numFmt w:val="decimal"/>
      <w:lvlText w:val="%4"/>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766E7EE">
      <w:start w:val="1"/>
      <w:numFmt w:val="lowerLetter"/>
      <w:lvlText w:val="%5"/>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8F09D14">
      <w:start w:val="1"/>
      <w:numFmt w:val="lowerRoman"/>
      <w:lvlText w:val="%6"/>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1CF7D8">
      <w:start w:val="1"/>
      <w:numFmt w:val="decimal"/>
      <w:lvlText w:val="%7"/>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6269F6">
      <w:start w:val="1"/>
      <w:numFmt w:val="lowerLetter"/>
      <w:lvlText w:val="%8"/>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FA7A88">
      <w:start w:val="1"/>
      <w:numFmt w:val="lowerRoman"/>
      <w:lvlText w:val="%9"/>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80636934">
    <w:abstractNumId w:val="11"/>
  </w:num>
  <w:num w:numId="2" w16cid:durableId="2017540757">
    <w:abstractNumId w:val="9"/>
  </w:num>
  <w:num w:numId="3" w16cid:durableId="219364856">
    <w:abstractNumId w:val="20"/>
  </w:num>
  <w:num w:numId="4" w16cid:durableId="330568913">
    <w:abstractNumId w:val="16"/>
  </w:num>
  <w:num w:numId="5" w16cid:durableId="741491916">
    <w:abstractNumId w:val="10"/>
  </w:num>
  <w:num w:numId="6" w16cid:durableId="1877766357">
    <w:abstractNumId w:val="5"/>
  </w:num>
  <w:num w:numId="7" w16cid:durableId="1889414245">
    <w:abstractNumId w:val="19"/>
  </w:num>
  <w:num w:numId="8" w16cid:durableId="2139638409">
    <w:abstractNumId w:val="6"/>
  </w:num>
  <w:num w:numId="9" w16cid:durableId="172577114">
    <w:abstractNumId w:val="0"/>
  </w:num>
  <w:num w:numId="10" w16cid:durableId="93213906">
    <w:abstractNumId w:val="4"/>
  </w:num>
  <w:num w:numId="11" w16cid:durableId="1945113418">
    <w:abstractNumId w:val="21"/>
  </w:num>
  <w:num w:numId="12" w16cid:durableId="1581212036">
    <w:abstractNumId w:val="13"/>
  </w:num>
  <w:num w:numId="13" w16cid:durableId="1639847002">
    <w:abstractNumId w:val="14"/>
  </w:num>
  <w:num w:numId="14" w16cid:durableId="494076574">
    <w:abstractNumId w:val="1"/>
  </w:num>
  <w:num w:numId="15" w16cid:durableId="1098524110">
    <w:abstractNumId w:val="7"/>
  </w:num>
  <w:num w:numId="16" w16cid:durableId="1757940917">
    <w:abstractNumId w:val="12"/>
  </w:num>
  <w:num w:numId="17" w16cid:durableId="1433164591">
    <w:abstractNumId w:val="8"/>
  </w:num>
  <w:num w:numId="18" w16cid:durableId="115877045">
    <w:abstractNumId w:val="3"/>
  </w:num>
  <w:num w:numId="19" w16cid:durableId="319819250">
    <w:abstractNumId w:val="18"/>
  </w:num>
  <w:num w:numId="20" w16cid:durableId="1107197052">
    <w:abstractNumId w:val="17"/>
  </w:num>
  <w:num w:numId="21" w16cid:durableId="1210803016">
    <w:abstractNumId w:val="15"/>
  </w:num>
  <w:num w:numId="22" w16cid:durableId="103464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50"/>
    <w:rsid w:val="0001489A"/>
    <w:rsid w:val="00062E02"/>
    <w:rsid w:val="000C1302"/>
    <w:rsid w:val="00145A8C"/>
    <w:rsid w:val="00155A9C"/>
    <w:rsid w:val="00191D88"/>
    <w:rsid w:val="0020163D"/>
    <w:rsid w:val="002411AA"/>
    <w:rsid w:val="00246417"/>
    <w:rsid w:val="002E18BC"/>
    <w:rsid w:val="00343239"/>
    <w:rsid w:val="003704B5"/>
    <w:rsid w:val="003C6731"/>
    <w:rsid w:val="0040339D"/>
    <w:rsid w:val="0040687B"/>
    <w:rsid w:val="004265DA"/>
    <w:rsid w:val="00466CDB"/>
    <w:rsid w:val="004F3992"/>
    <w:rsid w:val="00545262"/>
    <w:rsid w:val="005B00AA"/>
    <w:rsid w:val="00633ACA"/>
    <w:rsid w:val="00724F92"/>
    <w:rsid w:val="007C1181"/>
    <w:rsid w:val="00826F04"/>
    <w:rsid w:val="00842050"/>
    <w:rsid w:val="008B0F51"/>
    <w:rsid w:val="00927B07"/>
    <w:rsid w:val="00976E68"/>
    <w:rsid w:val="0099738B"/>
    <w:rsid w:val="00A25E0D"/>
    <w:rsid w:val="00AB3000"/>
    <w:rsid w:val="00AF17A4"/>
    <w:rsid w:val="00B01999"/>
    <w:rsid w:val="00BC2C02"/>
    <w:rsid w:val="00D12A16"/>
    <w:rsid w:val="00D66800"/>
    <w:rsid w:val="00DA2FA4"/>
    <w:rsid w:val="00DB6AE0"/>
    <w:rsid w:val="00E31C1B"/>
    <w:rsid w:val="00EC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E77E"/>
  <w15:docId w15:val="{0DC7B86C-68C6-4A15-8460-C11FF546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Ardent Health Services LLC</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Acevedo</dc:creator>
  <cp:keywords/>
  <cp:lastModifiedBy>Ricky Conner</cp:lastModifiedBy>
  <cp:revision>9</cp:revision>
  <dcterms:created xsi:type="dcterms:W3CDTF">2025-09-17T14:42:00Z</dcterms:created>
  <dcterms:modified xsi:type="dcterms:W3CDTF">2025-09-23T13:24:00Z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690512103</vt:i4>
  </property>
</Properties>
</file>